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A5782C" w14:textId="77777777" w:rsidR="004E3DD4" w:rsidRDefault="00000000">
      <w:pPr>
        <w:pStyle w:val="Heading1"/>
        <w:tabs>
          <w:tab w:val="left" w:pos="2830"/>
        </w:tabs>
        <w:ind w:left="0" w:firstLine="0"/>
        <w:rPr>
          <w:sz w:val="20"/>
          <w:szCs w:val="20"/>
        </w:rPr>
      </w:pPr>
      <w:r>
        <w:rPr>
          <w:noProof/>
          <w:sz w:val="20"/>
          <w:szCs w:val="20"/>
        </w:rPr>
        <w:drawing>
          <wp:inline distT="0" distB="0" distL="0" distR="0" wp14:anchorId="0B5512E8" wp14:editId="59C306B3">
            <wp:extent cx="1828800" cy="558800"/>
            <wp:effectExtent l="0" t="0" r="0" b="0"/>
            <wp:docPr id="2" name="image1.png" descr="Logo featuring &quot;UC&quot; in white letters on a blue and orange geometric background, followed by &quot;RIVERSIDE&quot; in large blue uppercase letters and &quot;Human Resources&quot; in smaller blue text below. Design uses a clean, modern font with a professional color scheme representing University of California, Riverside's Human Resources departmen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Logo featuring &quot;UC&quot; in white letters on a blue and orange geometric background, followed by &quot;RIVERSIDE&quot; in large blue uppercase letters and &quot;Human Resources&quot; in smaller blue text below. Design uses a clean, modern font with a professional color scheme representing University of California, Riverside's Human Resources department.&#10;&#10;AI-generated content may be incorrect."/>
                    <pic:cNvPicPr preferRelativeResize="0"/>
                  </pic:nvPicPr>
                  <pic:blipFill>
                    <a:blip r:embed="rId7"/>
                    <a:srcRect/>
                    <a:stretch>
                      <a:fillRect/>
                    </a:stretch>
                  </pic:blipFill>
                  <pic:spPr>
                    <a:xfrm>
                      <a:off x="0" y="0"/>
                      <a:ext cx="1828800" cy="558800"/>
                    </a:xfrm>
                    <a:prstGeom prst="rect">
                      <a:avLst/>
                    </a:prstGeom>
                    <a:ln/>
                  </pic:spPr>
                </pic:pic>
              </a:graphicData>
            </a:graphic>
          </wp:inline>
        </w:drawing>
      </w:r>
    </w:p>
    <w:p w14:paraId="35FFF119" w14:textId="77777777" w:rsidR="004E3DD4" w:rsidRDefault="00000000">
      <w:pPr>
        <w:pStyle w:val="Heading1"/>
        <w:tabs>
          <w:tab w:val="left" w:pos="2830"/>
        </w:tabs>
        <w:ind w:left="0" w:firstLine="0"/>
        <w:jc w:val="right"/>
        <w:rPr>
          <w:b w:val="0"/>
          <w:bCs w:val="0"/>
        </w:rPr>
      </w:pPr>
      <w:r>
        <w:rPr>
          <w:b w:val="0"/>
          <w:bCs w:val="0"/>
        </w:rPr>
        <w:t>Staff Implementation</w:t>
      </w:r>
      <w:r>
        <w:rPr>
          <w:b w:val="0"/>
          <w:bCs w:val="0"/>
        </w:rPr>
        <w:br/>
        <w:t>Frequently Asked Questions</w:t>
      </w:r>
    </w:p>
    <w:p w14:paraId="36D12001" w14:textId="77777777" w:rsidR="004E3DD4" w:rsidRDefault="00000000">
      <w:pPr>
        <w:pBdr>
          <w:top w:val="nil"/>
          <w:left w:val="nil"/>
          <w:bottom w:val="nil"/>
          <w:right w:val="nil"/>
          <w:between w:val="nil"/>
        </w:pBdr>
        <w:spacing w:before="94" w:after="0" w:line="240" w:lineRule="auto"/>
        <w:ind w:left="0" w:right="0" w:firstLine="0"/>
        <w:jc w:val="left"/>
        <w:rPr>
          <w:color w:val="000000"/>
        </w:rPr>
      </w:pPr>
      <w:r>
        <w:rPr>
          <w:noProof/>
        </w:rPr>
        <mc:AlternateContent>
          <mc:Choice Requires="wpg">
            <w:drawing>
              <wp:anchor distT="0" distB="0" distL="114300" distR="114300" simplePos="0" relativeHeight="251658240" behindDoc="0" locked="0" layoutInCell="1" hidden="0" allowOverlap="1" wp14:anchorId="29E4F89D" wp14:editId="502274FA">
                <wp:simplePos x="0" y="0"/>
                <wp:positionH relativeFrom="column">
                  <wp:posOffset>-6349</wp:posOffset>
                </wp:positionH>
                <wp:positionV relativeFrom="paragraph">
                  <wp:posOffset>30422</wp:posOffset>
                </wp:positionV>
                <wp:extent cx="6364605" cy="46990"/>
                <wp:effectExtent l="0" t="0" r="0" b="0"/>
                <wp:wrapNone/>
                <wp:docPr id="1" name="Straight Arrow Connector 1"/>
                <wp:cNvGraphicFramePr/>
                <a:graphic xmlns:a="http://schemas.openxmlformats.org/drawingml/2006/main">
                  <a:graphicData uri="http://schemas.microsoft.com/office/word/2010/wordprocessingShape">
                    <wps:wsp>
                      <wps:cNvCnPr/>
                      <wps:spPr>
                        <a:xfrm rot="10800000" flipH="1">
                          <a:off x="2170048" y="3762855"/>
                          <a:ext cx="6351905" cy="34290"/>
                        </a:xfrm>
                        <a:prstGeom prst="straightConnector1">
                          <a:avLst/>
                        </a:prstGeom>
                        <a:noFill/>
                        <a:ln w="12700" cap="flat" cmpd="sng">
                          <a:solidFill>
                            <a:srgbClr val="0070C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-6349</wp:posOffset>
                </wp:positionH>
                <wp:positionV relativeFrom="paragraph">
                  <wp:posOffset>30422</wp:posOffset>
                </wp:positionV>
                <wp:extent cx="6364605" cy="46990"/>
                <wp:effectExtent b="0" l="0" r="0" t="0"/>
                <wp:wrapNone/>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364605" cy="46990"/>
                        </a:xfrm>
                        <a:prstGeom prst="rect"/>
                        <a:ln/>
                      </pic:spPr>
                    </pic:pic>
                  </a:graphicData>
                </a:graphic>
              </wp:anchor>
            </w:drawing>
          </mc:Fallback>
        </mc:AlternateContent>
      </w:r>
    </w:p>
    <w:p w14:paraId="0FC58AA0" w14:textId="77777777" w:rsidR="004E3DD4" w:rsidRDefault="00000000">
      <w:pPr>
        <w:pStyle w:val="Heading1"/>
        <w:spacing w:after="240"/>
        <w:ind w:left="360" w:hanging="360"/>
      </w:pPr>
      <w:bookmarkStart w:id="0" w:name="_715u84r982f7" w:colFirst="0" w:colLast="0"/>
      <w:bookmarkEnd w:id="0"/>
      <w:r>
        <w:t>General Questions</w:t>
      </w:r>
    </w:p>
    <w:p w14:paraId="2863E1CF" w14:textId="77777777" w:rsidR="004E3DD4" w:rsidRDefault="00000000">
      <w:pPr>
        <w:numPr>
          <w:ilvl w:val="0"/>
          <w:numId w:val="8"/>
        </w:numPr>
        <w:spacing w:line="240" w:lineRule="auto"/>
        <w:ind w:right="432"/>
      </w:pPr>
      <w:r>
        <w:t>What is Senate Bill 791 and Assembly Bill 810?</w:t>
      </w:r>
    </w:p>
    <w:p w14:paraId="1ADA9932" w14:textId="77777777" w:rsidR="004E3DD4" w:rsidRDefault="00000000">
      <w:pPr>
        <w:pBdr>
          <w:top w:val="nil"/>
          <w:left w:val="nil"/>
          <w:bottom w:val="nil"/>
          <w:right w:val="nil"/>
          <w:between w:val="nil"/>
        </w:pBdr>
        <w:spacing w:before="0" w:line="278" w:lineRule="auto"/>
        <w:ind w:left="360" w:right="432" w:firstLine="0"/>
        <w:jc w:val="left"/>
        <w:rPr>
          <w:b w:val="0"/>
          <w:bCs w:val="0"/>
        </w:rPr>
      </w:pPr>
      <w:r>
        <w:rPr>
          <w:b w:val="0"/>
          <w:bCs w:val="0"/>
        </w:rPr>
        <w:t>Senate Bill (SB) 791 and Assembly Bill (AB) 810 are two bills that were signed into state law that adds and amends sections 92612.1 and 92612.2 of the California Education Code, effective January 1, 2025 (reference California Senate Bill (SB) 791, Postsecondary education: academic and administrative employees: disclosure of sexual harassment; and California Assembly Bill (AB) 810, Postsecondary education: hiring practices: academic, athletic, and administrative positions).</w:t>
      </w:r>
    </w:p>
    <w:p w14:paraId="4F33C238" w14:textId="77777777" w:rsidR="004E3DD4" w:rsidRDefault="00000000">
      <w:pPr>
        <w:pBdr>
          <w:top w:val="nil"/>
          <w:left w:val="nil"/>
          <w:bottom w:val="nil"/>
          <w:right w:val="nil"/>
          <w:between w:val="nil"/>
        </w:pBdr>
        <w:spacing w:before="0" w:line="278" w:lineRule="auto"/>
        <w:ind w:left="360" w:right="432" w:firstLine="0"/>
        <w:jc w:val="left"/>
        <w:rPr>
          <w:b w:val="0"/>
          <w:bCs w:val="0"/>
          <w:color w:val="000000"/>
        </w:rPr>
      </w:pPr>
      <w:r>
        <w:rPr>
          <w:b w:val="0"/>
          <w:bCs w:val="0"/>
          <w:color w:val="000000"/>
        </w:rPr>
        <w:t>California Education Code Sections 92612.1 and 92612.2 include the following requirements:</w:t>
      </w:r>
    </w:p>
    <w:p w14:paraId="0FAEBAE2" w14:textId="77777777" w:rsidR="004E3DD4" w:rsidRDefault="00000000">
      <w:pPr>
        <w:numPr>
          <w:ilvl w:val="0"/>
          <w:numId w:val="1"/>
        </w:numPr>
        <w:pBdr>
          <w:top w:val="nil"/>
          <w:left w:val="nil"/>
          <w:bottom w:val="nil"/>
          <w:right w:val="nil"/>
          <w:between w:val="nil"/>
        </w:pBdr>
        <w:spacing w:before="0" w:after="0"/>
        <w:ind w:left="720" w:right="432"/>
        <w:jc w:val="left"/>
        <w:rPr>
          <w:b w:val="0"/>
          <w:bCs w:val="0"/>
          <w:color w:val="000000"/>
        </w:rPr>
      </w:pPr>
      <w:r>
        <w:rPr>
          <w:b w:val="0"/>
          <w:bCs w:val="0"/>
          <w:color w:val="000000"/>
        </w:rPr>
        <w:t>Applicants who are identified as a finalist for an academic or administrative</w:t>
      </w:r>
    </w:p>
    <w:p w14:paraId="3D443017" w14:textId="77777777" w:rsidR="004E3DD4" w:rsidRDefault="00000000">
      <w:pPr>
        <w:pBdr>
          <w:top w:val="nil"/>
          <w:left w:val="nil"/>
          <w:bottom w:val="nil"/>
          <w:right w:val="nil"/>
          <w:between w:val="nil"/>
        </w:pBdr>
        <w:spacing w:before="0" w:after="0"/>
        <w:ind w:left="720" w:right="432" w:firstLine="0"/>
        <w:jc w:val="left"/>
        <w:rPr>
          <w:b w:val="0"/>
          <w:bCs w:val="0"/>
          <w:color w:val="000000"/>
        </w:rPr>
      </w:pPr>
      <w:r>
        <w:rPr>
          <w:b w:val="0"/>
          <w:bCs w:val="0"/>
          <w:color w:val="000000"/>
        </w:rPr>
        <w:t>position to disclose any final administrative or judicial decisions issued within the</w:t>
      </w:r>
    </w:p>
    <w:p w14:paraId="7BF5C0D6" w14:textId="77777777" w:rsidR="004E3DD4" w:rsidRDefault="00000000">
      <w:pPr>
        <w:pBdr>
          <w:top w:val="nil"/>
          <w:left w:val="nil"/>
          <w:bottom w:val="nil"/>
          <w:right w:val="nil"/>
          <w:between w:val="nil"/>
        </w:pBdr>
        <w:spacing w:before="0" w:after="0"/>
        <w:ind w:left="720" w:right="432" w:firstLine="0"/>
        <w:jc w:val="left"/>
        <w:rPr>
          <w:b w:val="0"/>
          <w:bCs w:val="0"/>
          <w:color w:val="000000"/>
        </w:rPr>
      </w:pPr>
      <w:r>
        <w:rPr>
          <w:b w:val="0"/>
          <w:bCs w:val="0"/>
          <w:color w:val="000000"/>
        </w:rPr>
        <w:t>last seven years related to misconduct, including sexual harassment, as defined in</w:t>
      </w:r>
    </w:p>
    <w:p w14:paraId="1DF3D3D2" w14:textId="77777777" w:rsidR="004E3DD4" w:rsidRDefault="00000000">
      <w:pPr>
        <w:pBdr>
          <w:top w:val="nil"/>
          <w:left w:val="nil"/>
          <w:bottom w:val="nil"/>
          <w:right w:val="nil"/>
          <w:between w:val="nil"/>
        </w:pBdr>
        <w:spacing w:before="0" w:after="0"/>
        <w:ind w:left="720" w:right="432" w:firstLine="0"/>
        <w:jc w:val="left"/>
        <w:rPr>
          <w:b w:val="0"/>
          <w:bCs w:val="0"/>
          <w:color w:val="000000"/>
        </w:rPr>
      </w:pPr>
      <w:r>
        <w:rPr>
          <w:b w:val="0"/>
          <w:bCs w:val="0"/>
          <w:color w:val="000000"/>
        </w:rPr>
        <w:t>the statute.</w:t>
      </w:r>
    </w:p>
    <w:p w14:paraId="2E11DF5B" w14:textId="77777777" w:rsidR="004E3DD4" w:rsidRDefault="00000000">
      <w:pPr>
        <w:numPr>
          <w:ilvl w:val="0"/>
          <w:numId w:val="1"/>
        </w:numPr>
        <w:pBdr>
          <w:top w:val="nil"/>
          <w:left w:val="nil"/>
          <w:bottom w:val="nil"/>
          <w:right w:val="nil"/>
          <w:between w:val="nil"/>
        </w:pBdr>
        <w:spacing w:before="0" w:after="0"/>
        <w:ind w:left="720" w:right="432"/>
        <w:jc w:val="left"/>
        <w:rPr>
          <w:b w:val="0"/>
          <w:bCs w:val="0"/>
          <w:color w:val="000000"/>
        </w:rPr>
      </w:pPr>
      <w:r>
        <w:rPr>
          <w:b w:val="0"/>
          <w:bCs w:val="0"/>
          <w:color w:val="000000"/>
        </w:rPr>
        <w:t>Permit finalists to disclose if they have filed an appeal with the previous employer, administrative agency, or court, if applicable.</w:t>
      </w:r>
    </w:p>
    <w:p w14:paraId="7EB26525" w14:textId="77777777" w:rsidR="004E3DD4" w:rsidRDefault="00000000">
      <w:pPr>
        <w:numPr>
          <w:ilvl w:val="0"/>
          <w:numId w:val="1"/>
        </w:numPr>
        <w:pBdr>
          <w:top w:val="nil"/>
          <w:left w:val="nil"/>
          <w:bottom w:val="nil"/>
          <w:right w:val="nil"/>
          <w:between w:val="nil"/>
        </w:pBdr>
        <w:spacing w:before="0" w:after="0"/>
        <w:ind w:left="720" w:right="432"/>
        <w:jc w:val="left"/>
        <w:rPr>
          <w:b w:val="0"/>
          <w:bCs w:val="0"/>
          <w:color w:val="000000"/>
        </w:rPr>
      </w:pPr>
      <w:r>
        <w:rPr>
          <w:b w:val="0"/>
          <w:bCs w:val="0"/>
          <w:color w:val="000000"/>
        </w:rPr>
        <w:t>In the event the applicant reaches the final stages of the application process, the applicants for tenure-track/tenured appointments will be required to sign a release form that authorizes the release of information by the applicant’s previous employers to the UC location concerning any substantiated allegations of misconduct. This authorization will permit the UC location to evaluate the released information with respect to the criteria for a potential appointment.</w:t>
      </w:r>
    </w:p>
    <w:p w14:paraId="1CDF3A66" w14:textId="77777777" w:rsidR="004E3DD4" w:rsidRDefault="00000000">
      <w:pPr>
        <w:numPr>
          <w:ilvl w:val="0"/>
          <w:numId w:val="1"/>
        </w:numPr>
        <w:pBdr>
          <w:top w:val="nil"/>
          <w:left w:val="nil"/>
          <w:bottom w:val="nil"/>
          <w:right w:val="nil"/>
          <w:between w:val="nil"/>
        </w:pBdr>
        <w:spacing w:before="0"/>
        <w:ind w:left="720" w:right="432"/>
        <w:jc w:val="left"/>
        <w:rPr>
          <w:b w:val="0"/>
          <w:bCs w:val="0"/>
          <w:color w:val="000000"/>
        </w:rPr>
      </w:pPr>
      <w:r>
        <w:rPr>
          <w:b w:val="0"/>
          <w:bCs w:val="0"/>
          <w:color w:val="000000"/>
        </w:rPr>
        <w:t>The law requires the UC location to use the signed release form from applicants for tenure-track/tenured appointments to make a reasonable attempt to obtain information from the previous employer concerning any substantiated allegations of misconduct.</w:t>
      </w:r>
    </w:p>
    <w:p w14:paraId="3AD01B92" w14:textId="77777777" w:rsidR="004E3DD4" w:rsidRDefault="00000000">
      <w:pPr>
        <w:numPr>
          <w:ilvl w:val="0"/>
          <w:numId w:val="8"/>
        </w:numPr>
        <w:spacing w:line="240" w:lineRule="auto"/>
        <w:ind w:right="432"/>
      </w:pPr>
      <w:r>
        <w:t>When does the University of California’s implementation of SB 791 and AB 810 take effect?</w:t>
      </w:r>
    </w:p>
    <w:p w14:paraId="5CBE7293" w14:textId="77777777" w:rsidR="004E3DD4" w:rsidRDefault="00000000">
      <w:pPr>
        <w:numPr>
          <w:ilvl w:val="0"/>
          <w:numId w:val="6"/>
        </w:numPr>
        <w:pBdr>
          <w:top w:val="nil"/>
          <w:left w:val="nil"/>
          <w:bottom w:val="nil"/>
          <w:right w:val="nil"/>
          <w:between w:val="nil"/>
        </w:pBdr>
        <w:tabs>
          <w:tab w:val="clear" w:pos="2038"/>
          <w:tab w:val="left" w:pos="2040"/>
        </w:tabs>
        <w:spacing w:before="0" w:after="0" w:line="280" w:lineRule="auto"/>
        <w:ind w:left="720" w:right="828"/>
        <w:jc w:val="left"/>
        <w:rPr>
          <w:b w:val="0"/>
          <w:bCs w:val="0"/>
          <w:color w:val="000000"/>
        </w:rPr>
      </w:pPr>
      <w:r>
        <w:rPr>
          <w:b w:val="0"/>
          <w:bCs w:val="0"/>
          <w:color w:val="000000"/>
        </w:rPr>
        <w:t>Effective December 1, 2024, the Notification of Employment Misconduct Disclosure is required for all new staff job postings.</w:t>
      </w:r>
    </w:p>
    <w:p w14:paraId="113E56A2" w14:textId="77777777" w:rsidR="004E3DD4" w:rsidRDefault="00000000">
      <w:pPr>
        <w:numPr>
          <w:ilvl w:val="0"/>
          <w:numId w:val="6"/>
        </w:numPr>
        <w:pBdr>
          <w:top w:val="nil"/>
          <w:left w:val="nil"/>
          <w:bottom w:val="nil"/>
          <w:right w:val="nil"/>
          <w:between w:val="nil"/>
        </w:pBdr>
        <w:tabs>
          <w:tab w:val="clear" w:pos="2038"/>
          <w:tab w:val="left" w:pos="2039"/>
        </w:tabs>
        <w:spacing w:before="0" w:after="0" w:line="271" w:lineRule="auto"/>
        <w:ind w:left="720" w:right="0"/>
        <w:jc w:val="left"/>
        <w:rPr>
          <w:b w:val="0"/>
          <w:bCs w:val="0"/>
          <w:color w:val="000000"/>
        </w:rPr>
      </w:pPr>
      <w:r>
        <w:rPr>
          <w:b w:val="0"/>
          <w:bCs w:val="0"/>
          <w:color w:val="000000"/>
        </w:rPr>
        <w:t>Effective January 1, 2025</w:t>
      </w:r>
    </w:p>
    <w:p w14:paraId="1F8E478A" w14:textId="77777777" w:rsidR="004E3DD4" w:rsidRDefault="00000000">
      <w:pPr>
        <w:numPr>
          <w:ilvl w:val="1"/>
          <w:numId w:val="6"/>
        </w:numPr>
        <w:pBdr>
          <w:top w:val="nil"/>
          <w:left w:val="nil"/>
          <w:bottom w:val="nil"/>
          <w:right w:val="nil"/>
          <w:between w:val="nil"/>
        </w:pBdr>
        <w:tabs>
          <w:tab w:val="clear" w:pos="2038"/>
          <w:tab w:val="left" w:pos="2039"/>
        </w:tabs>
        <w:spacing w:before="0" w:after="0" w:line="271" w:lineRule="auto"/>
        <w:ind w:left="1080" w:right="0"/>
        <w:jc w:val="left"/>
        <w:rPr>
          <w:b w:val="0"/>
          <w:bCs w:val="0"/>
          <w:color w:val="000000"/>
        </w:rPr>
      </w:pPr>
      <w:r>
        <w:rPr>
          <w:b w:val="0"/>
          <w:bCs w:val="0"/>
          <w:color w:val="000000"/>
        </w:rPr>
        <w:t>Employment Misconduct Disclosure collection is required for final candidates for staff positions who accept a conditional offer of employment for any job posted for recruitment on or after December 1, 2024.</w:t>
      </w:r>
    </w:p>
    <w:p w14:paraId="305B45F0" w14:textId="77777777" w:rsidR="004E3DD4" w:rsidRDefault="00000000">
      <w:pPr>
        <w:numPr>
          <w:ilvl w:val="1"/>
          <w:numId w:val="6"/>
        </w:numPr>
        <w:pBdr>
          <w:top w:val="nil"/>
          <w:left w:val="nil"/>
          <w:bottom w:val="nil"/>
          <w:right w:val="nil"/>
          <w:between w:val="nil"/>
        </w:pBdr>
        <w:tabs>
          <w:tab w:val="clear" w:pos="2038"/>
          <w:tab w:val="left" w:pos="2039"/>
        </w:tabs>
        <w:spacing w:before="0" w:after="0" w:line="271" w:lineRule="auto"/>
        <w:ind w:left="1080" w:right="0"/>
        <w:jc w:val="left"/>
        <w:rPr>
          <w:b w:val="0"/>
          <w:bCs w:val="0"/>
          <w:color w:val="000000"/>
        </w:rPr>
      </w:pPr>
      <w:r>
        <w:rPr>
          <w:b w:val="0"/>
          <w:bCs w:val="0"/>
          <w:color w:val="000000"/>
        </w:rPr>
        <w:t>All final candidates for staff positions must sign a release form if either of the following applies:</w:t>
      </w:r>
    </w:p>
    <w:p w14:paraId="3896C2A2" w14:textId="77777777" w:rsidR="004E3DD4" w:rsidRDefault="00000000">
      <w:pPr>
        <w:numPr>
          <w:ilvl w:val="2"/>
          <w:numId w:val="6"/>
        </w:numPr>
        <w:pBdr>
          <w:top w:val="nil"/>
          <w:left w:val="nil"/>
          <w:bottom w:val="nil"/>
          <w:right w:val="nil"/>
          <w:between w:val="nil"/>
        </w:pBdr>
        <w:tabs>
          <w:tab w:val="clear" w:pos="2038"/>
          <w:tab w:val="left" w:pos="2039"/>
        </w:tabs>
        <w:spacing w:before="0" w:after="0" w:line="271" w:lineRule="auto"/>
        <w:ind w:left="1440" w:right="0"/>
        <w:jc w:val="left"/>
        <w:rPr>
          <w:b w:val="0"/>
          <w:bCs w:val="0"/>
          <w:color w:val="000000"/>
        </w:rPr>
      </w:pPr>
      <w:r>
        <w:rPr>
          <w:b w:val="0"/>
          <w:bCs w:val="0"/>
          <w:color w:val="000000"/>
        </w:rPr>
        <w:t>They accept a conditional offer of employment for Athletic Head Coach, Athletic Assistant Coach, Athletic Trainer, Supervising Athletic Trainer staff positions, and Volunteers in an athletic department.</w:t>
      </w:r>
    </w:p>
    <w:p w14:paraId="0AB58E68" w14:textId="77777777" w:rsidR="004E3DD4" w:rsidRDefault="00000000">
      <w:pPr>
        <w:numPr>
          <w:ilvl w:val="2"/>
          <w:numId w:val="6"/>
        </w:numPr>
        <w:pBdr>
          <w:top w:val="nil"/>
          <w:left w:val="nil"/>
          <w:bottom w:val="nil"/>
          <w:right w:val="nil"/>
          <w:between w:val="nil"/>
        </w:pBdr>
        <w:tabs>
          <w:tab w:val="clear" w:pos="2038"/>
          <w:tab w:val="left" w:pos="2039"/>
        </w:tabs>
        <w:spacing w:before="0" w:line="271" w:lineRule="auto"/>
        <w:ind w:left="1440" w:right="0"/>
        <w:jc w:val="left"/>
        <w:rPr>
          <w:b w:val="0"/>
          <w:bCs w:val="0"/>
          <w:color w:val="000000"/>
        </w:rPr>
      </w:pPr>
      <w:r>
        <w:rPr>
          <w:b w:val="0"/>
          <w:bCs w:val="0"/>
          <w:color w:val="000000"/>
        </w:rPr>
        <w:t>They disclose any final administrative or judicial decision(s) determining that they committed misconduct; Locations may use the signed release form, if needed, to obtain information from previous employers.</w:t>
      </w:r>
    </w:p>
    <w:p w14:paraId="7224DF2E" w14:textId="77777777" w:rsidR="004E3DD4" w:rsidRDefault="00000000">
      <w:r>
        <w:br w:type="page"/>
      </w:r>
    </w:p>
    <w:p w14:paraId="0B92D8C8" w14:textId="77777777" w:rsidR="004E3DD4" w:rsidRDefault="00000000">
      <w:pPr>
        <w:numPr>
          <w:ilvl w:val="0"/>
          <w:numId w:val="8"/>
        </w:numPr>
        <w:tabs>
          <w:tab w:val="left" w:pos="3480"/>
        </w:tabs>
        <w:spacing w:line="274" w:lineRule="auto"/>
        <w:ind w:right="562"/>
      </w:pPr>
      <w:r>
        <w:lastRenderedPageBreak/>
        <w:t>What populations of staff must comply with SB 791 and AB 810?</w:t>
      </w:r>
    </w:p>
    <w:p w14:paraId="1B9327E2" w14:textId="77777777" w:rsidR="004E3DD4" w:rsidRDefault="00000000">
      <w:pPr>
        <w:tabs>
          <w:tab w:val="left" w:pos="3480"/>
        </w:tabs>
        <w:ind w:left="360" w:right="562" w:firstLine="0"/>
        <w:rPr>
          <w:b w:val="0"/>
          <w:bCs w:val="0"/>
        </w:rPr>
      </w:pPr>
      <w:r>
        <w:rPr>
          <w:b w:val="0"/>
          <w:bCs w:val="0"/>
        </w:rPr>
        <w:t>As a condition of employment for any position, all final candidates for staff, student staff employees, and former UC employees who accept a conditional offer of employment, and all volunteers in an athletic department, are required to disclose whether they are subject to any Final Administrative or Judicial Decision(s) within the last seven years determining that they committed Misconduct. Final candidates must also be permitted to disclose if they have filed an appeal with a court, if applicable.</w:t>
      </w:r>
    </w:p>
    <w:p w14:paraId="776DB78E" w14:textId="77777777" w:rsidR="004E3DD4" w:rsidRDefault="00000000">
      <w:pPr>
        <w:pBdr>
          <w:top w:val="nil"/>
          <w:left w:val="nil"/>
          <w:bottom w:val="nil"/>
          <w:right w:val="nil"/>
          <w:between w:val="nil"/>
        </w:pBdr>
        <w:spacing w:before="0"/>
        <w:ind w:left="360" w:right="0" w:firstLine="0"/>
        <w:jc w:val="left"/>
        <w:rPr>
          <w:b w:val="0"/>
          <w:bCs w:val="0"/>
          <w:color w:val="000000"/>
        </w:rPr>
      </w:pPr>
      <w:r>
        <w:rPr>
          <w:b w:val="0"/>
          <w:bCs w:val="0"/>
          <w:color w:val="000000"/>
        </w:rPr>
        <w:t>Additionally, the following are required to sign a release form authorizing the release of information by the final candidate’s previous employer(s) to the University concerning any Substantiated Allegations of Misconduct in order to permit the University to evaluate the released information with respect to the criteria for potential employment.</w:t>
      </w:r>
    </w:p>
    <w:p w14:paraId="4727B41A" w14:textId="77777777" w:rsidR="004E3DD4" w:rsidRDefault="00000000">
      <w:pPr>
        <w:numPr>
          <w:ilvl w:val="0"/>
          <w:numId w:val="7"/>
        </w:numPr>
        <w:pBdr>
          <w:top w:val="nil"/>
          <w:left w:val="nil"/>
          <w:bottom w:val="nil"/>
          <w:right w:val="nil"/>
          <w:between w:val="nil"/>
        </w:pBdr>
        <w:spacing w:before="0" w:after="0"/>
        <w:ind w:left="720" w:right="0"/>
        <w:jc w:val="left"/>
        <w:rPr>
          <w:b w:val="0"/>
          <w:bCs w:val="0"/>
          <w:color w:val="000000"/>
        </w:rPr>
      </w:pPr>
      <w:r>
        <w:rPr>
          <w:b w:val="0"/>
          <w:bCs w:val="0"/>
          <w:color w:val="000000"/>
        </w:rPr>
        <w:t>Final candidates for Athletic Head Coach, Athletic Assistant Coach, Athletic Trainer, Supervising Athletic Trainer staff positions, or as a Volunteer in an athletic department</w:t>
      </w:r>
    </w:p>
    <w:p w14:paraId="59352A7A" w14:textId="77777777" w:rsidR="004E3DD4" w:rsidRDefault="00000000">
      <w:pPr>
        <w:numPr>
          <w:ilvl w:val="0"/>
          <w:numId w:val="7"/>
        </w:numPr>
        <w:pBdr>
          <w:top w:val="nil"/>
          <w:left w:val="nil"/>
          <w:bottom w:val="nil"/>
          <w:right w:val="nil"/>
          <w:between w:val="nil"/>
        </w:pBdr>
        <w:spacing w:before="0"/>
        <w:ind w:left="720" w:right="0"/>
        <w:jc w:val="left"/>
        <w:rPr>
          <w:b w:val="0"/>
          <w:bCs w:val="0"/>
          <w:color w:val="000000"/>
        </w:rPr>
      </w:pPr>
      <w:r>
        <w:rPr>
          <w:b w:val="0"/>
          <w:bCs w:val="0"/>
          <w:color w:val="000000"/>
        </w:rPr>
        <w:t xml:space="preserve">Any final candidate that discloses Final Administrative Decision(s) of Misconduct on the Staff Employment Misconduct Questionnaire </w:t>
      </w:r>
    </w:p>
    <w:p w14:paraId="67AB6CC6" w14:textId="77777777" w:rsidR="004E3DD4" w:rsidRDefault="00000000">
      <w:pPr>
        <w:numPr>
          <w:ilvl w:val="0"/>
          <w:numId w:val="8"/>
        </w:numPr>
        <w:tabs>
          <w:tab w:val="left" w:pos="3480"/>
        </w:tabs>
        <w:ind w:right="562"/>
      </w:pPr>
      <w:r>
        <w:t>What process/tool is UC Riverside using to comply with these new requirements?</w:t>
      </w:r>
    </w:p>
    <w:p w14:paraId="3678DBB2" w14:textId="77777777" w:rsidR="004E3DD4" w:rsidRDefault="00000000">
      <w:pPr>
        <w:ind w:left="360" w:firstLine="0"/>
        <w:rPr>
          <w:b w:val="0"/>
          <w:bCs w:val="0"/>
        </w:rPr>
      </w:pPr>
      <w:r>
        <w:rPr>
          <w:b w:val="0"/>
          <w:bCs w:val="0"/>
        </w:rPr>
        <w:t xml:space="preserve">UC Riverside has procured the services of TrueScreen, a third-party vendor, to assist us with sending the questionnaires to candidates and retaining the completed questionnaires, release forms, and related documents. TrueScreen began serving our campus in March 2025.  </w:t>
      </w:r>
    </w:p>
    <w:p w14:paraId="5591077E" w14:textId="77777777" w:rsidR="004E3DD4" w:rsidRDefault="00000000">
      <w:pPr>
        <w:pStyle w:val="Heading1"/>
      </w:pPr>
      <w:bookmarkStart w:id="1" w:name="_se83j8dvhlxq" w:colFirst="0" w:colLast="0"/>
      <w:bookmarkEnd w:id="1"/>
      <w:r>
        <w:t>Notification Within Job Postings on Employment Misconduct Disclosures</w:t>
      </w:r>
    </w:p>
    <w:p w14:paraId="37D93FB8" w14:textId="77777777" w:rsidR="004E3DD4" w:rsidRDefault="00000000">
      <w:pPr>
        <w:numPr>
          <w:ilvl w:val="0"/>
          <w:numId w:val="13"/>
        </w:numPr>
        <w:ind w:left="360"/>
      </w:pPr>
      <w:r>
        <w:t>Where should notification about employment misconduct disclosures be listed in job postings?</w:t>
      </w:r>
    </w:p>
    <w:p w14:paraId="246E529B" w14:textId="77777777" w:rsidR="004E3DD4" w:rsidRDefault="00000000">
      <w:pPr>
        <w:pBdr>
          <w:top w:val="nil"/>
          <w:left w:val="nil"/>
          <w:bottom w:val="nil"/>
          <w:right w:val="nil"/>
          <w:between w:val="nil"/>
        </w:pBdr>
        <w:spacing w:before="0"/>
        <w:ind w:left="360" w:right="439" w:firstLine="0"/>
        <w:jc w:val="left"/>
        <w:rPr>
          <w:b w:val="0"/>
          <w:bCs w:val="0"/>
          <w:i/>
          <w:iCs/>
          <w:color w:val="000000"/>
        </w:rPr>
      </w:pPr>
      <w:r>
        <w:rPr>
          <w:b w:val="0"/>
          <w:bCs w:val="0"/>
          <w:color w:val="000000"/>
        </w:rPr>
        <w:t>The notification is intended to clearly communicate to job seekers the expectations around behavior that contribute to an equitable and inclusive campus culture</w:t>
      </w:r>
      <w:r>
        <w:rPr>
          <w:b w:val="0"/>
          <w:bCs w:val="0"/>
          <w:i/>
          <w:iCs/>
          <w:color w:val="000000"/>
        </w:rPr>
        <w:t>.</w:t>
      </w:r>
    </w:p>
    <w:p w14:paraId="3763D934" w14:textId="77777777" w:rsidR="004E3DD4" w:rsidRDefault="00000000">
      <w:pPr>
        <w:pBdr>
          <w:top w:val="nil"/>
          <w:left w:val="nil"/>
          <w:bottom w:val="nil"/>
          <w:right w:val="nil"/>
          <w:between w:val="nil"/>
        </w:pBdr>
        <w:spacing w:before="0" w:after="0"/>
        <w:ind w:left="360" w:right="0" w:firstLine="0"/>
        <w:jc w:val="left"/>
        <w:rPr>
          <w:b w:val="0"/>
          <w:bCs w:val="0"/>
          <w:color w:val="000000"/>
        </w:rPr>
      </w:pPr>
      <w:r>
        <w:rPr>
          <w:b w:val="0"/>
          <w:bCs w:val="0"/>
          <w:color w:val="000000"/>
        </w:rPr>
        <w:t>Effective December 1, 2024, one of the following are required:</w:t>
      </w:r>
    </w:p>
    <w:p w14:paraId="0C907204" w14:textId="77777777" w:rsidR="004E3DD4" w:rsidRDefault="00000000">
      <w:pPr>
        <w:numPr>
          <w:ilvl w:val="0"/>
          <w:numId w:val="4"/>
        </w:numPr>
        <w:pBdr>
          <w:top w:val="nil"/>
          <w:left w:val="nil"/>
          <w:bottom w:val="nil"/>
          <w:right w:val="nil"/>
          <w:between w:val="nil"/>
        </w:pBdr>
        <w:tabs>
          <w:tab w:val="clear" w:pos="2038"/>
          <w:tab w:val="left" w:pos="2039"/>
        </w:tabs>
        <w:spacing w:before="45" w:after="0"/>
        <w:ind w:right="847"/>
        <w:jc w:val="left"/>
        <w:rPr>
          <w:b w:val="0"/>
          <w:bCs w:val="0"/>
          <w:color w:val="000000"/>
        </w:rPr>
      </w:pPr>
      <w:r>
        <w:rPr>
          <w:b w:val="0"/>
          <w:bCs w:val="0"/>
          <w:color w:val="000000"/>
        </w:rPr>
        <w:t>A notification about the Employment Misconduct Disclosure requirement must be included in job postings on the UC location’s career site.</w:t>
      </w:r>
    </w:p>
    <w:p w14:paraId="1C72B9EE" w14:textId="77777777" w:rsidR="004E3DD4" w:rsidRDefault="00000000">
      <w:pPr>
        <w:numPr>
          <w:ilvl w:val="0"/>
          <w:numId w:val="4"/>
        </w:numPr>
        <w:pBdr>
          <w:top w:val="nil"/>
          <w:left w:val="nil"/>
          <w:bottom w:val="nil"/>
          <w:right w:val="nil"/>
          <w:between w:val="nil"/>
        </w:pBdr>
        <w:tabs>
          <w:tab w:val="clear" w:pos="2038"/>
          <w:tab w:val="left" w:pos="2039"/>
        </w:tabs>
        <w:spacing w:before="0"/>
        <w:ind w:right="418"/>
        <w:jc w:val="left"/>
        <w:rPr>
          <w:b w:val="0"/>
          <w:bCs w:val="0"/>
          <w:color w:val="000000"/>
        </w:rPr>
      </w:pPr>
      <w:r>
        <w:rPr>
          <w:b w:val="0"/>
          <w:bCs w:val="0"/>
          <w:color w:val="000000"/>
        </w:rPr>
        <w:t>A notification must be provided to applicants during the application submission process, alongside other disclosures that applicants are required to read before submitting their application.</w:t>
      </w:r>
    </w:p>
    <w:p w14:paraId="785394F5" w14:textId="77777777" w:rsidR="004E3DD4" w:rsidRDefault="00000000">
      <w:pPr>
        <w:numPr>
          <w:ilvl w:val="0"/>
          <w:numId w:val="13"/>
        </w:numPr>
        <w:ind w:left="360"/>
      </w:pPr>
      <w:r>
        <w:t>What is the guidance for situations in which undergraduate student positions do not have job postings or application sites?</w:t>
      </w:r>
    </w:p>
    <w:p w14:paraId="39866F5E" w14:textId="77777777" w:rsidR="004E3DD4" w:rsidRDefault="00000000">
      <w:pPr>
        <w:pBdr>
          <w:top w:val="nil"/>
          <w:left w:val="nil"/>
          <w:bottom w:val="nil"/>
          <w:right w:val="nil"/>
          <w:between w:val="nil"/>
        </w:pBdr>
        <w:spacing w:before="0"/>
        <w:ind w:left="360" w:right="432" w:firstLine="0"/>
        <w:jc w:val="left"/>
        <w:rPr>
          <w:b w:val="0"/>
          <w:bCs w:val="0"/>
          <w:color w:val="000000"/>
        </w:rPr>
      </w:pPr>
      <w:r>
        <w:rPr>
          <w:b w:val="0"/>
          <w:bCs w:val="0"/>
          <w:color w:val="000000"/>
        </w:rPr>
        <w:t>UC locations should ensure that student applicants are notified of the Employment Misconduct Disclosure requirement either before or at the time they submit an application for employment.</w:t>
      </w:r>
    </w:p>
    <w:p w14:paraId="756B466E" w14:textId="77777777" w:rsidR="004E3DD4" w:rsidRDefault="00000000">
      <w:pPr>
        <w:numPr>
          <w:ilvl w:val="0"/>
          <w:numId w:val="13"/>
        </w:numPr>
        <w:ind w:left="360"/>
      </w:pPr>
      <w:r>
        <w:t>Does the employment misconduct notification need to be on third party job postings or on external job board sites?</w:t>
      </w:r>
    </w:p>
    <w:p w14:paraId="2F79EFA2" w14:textId="77777777" w:rsidR="004E3DD4" w:rsidRDefault="00000000">
      <w:pPr>
        <w:pBdr>
          <w:top w:val="nil"/>
          <w:left w:val="nil"/>
          <w:bottom w:val="nil"/>
          <w:right w:val="nil"/>
          <w:between w:val="nil"/>
        </w:pBdr>
        <w:spacing w:before="0"/>
        <w:ind w:left="360" w:right="432" w:firstLine="0"/>
        <w:jc w:val="left"/>
        <w:rPr>
          <w:b w:val="0"/>
          <w:bCs w:val="0"/>
          <w:color w:val="000000"/>
        </w:rPr>
      </w:pPr>
      <w:r>
        <w:rPr>
          <w:b w:val="0"/>
          <w:bCs w:val="0"/>
          <w:color w:val="000000"/>
        </w:rPr>
        <w:t>Notification is only required on UC employment application sites or required to be provided to the applicant when submitting an employment application.</w:t>
      </w:r>
    </w:p>
    <w:p w14:paraId="73EAF57C" w14:textId="77777777" w:rsidR="004E3DD4" w:rsidRDefault="00000000">
      <w:pPr>
        <w:rPr>
          <w:color w:val="000000"/>
          <w:sz w:val="24"/>
          <w:szCs w:val="24"/>
        </w:rPr>
      </w:pPr>
      <w:r>
        <w:br w:type="page"/>
      </w:r>
    </w:p>
    <w:p w14:paraId="17D89BDF" w14:textId="77777777" w:rsidR="004E3DD4" w:rsidRDefault="00000000">
      <w:pPr>
        <w:pStyle w:val="Heading1"/>
        <w:ind w:left="360" w:hanging="360"/>
      </w:pPr>
      <w:bookmarkStart w:id="2" w:name="_oab6eij5aqvu" w:colFirst="0" w:colLast="0"/>
      <w:bookmarkEnd w:id="2"/>
      <w:r>
        <w:lastRenderedPageBreak/>
        <w:t>Internal Personnel File and UC Allegations of Misconduct Reviews</w:t>
      </w:r>
    </w:p>
    <w:p w14:paraId="6BE07D38" w14:textId="77777777" w:rsidR="004E3DD4" w:rsidRDefault="00000000">
      <w:pPr>
        <w:numPr>
          <w:ilvl w:val="0"/>
          <w:numId w:val="10"/>
        </w:numPr>
        <w:spacing w:before="0"/>
        <w:ind w:left="360" w:right="1138"/>
      </w:pPr>
      <w:r>
        <w:t>What employee population is required to have a Personnel File Review and a Review of UC Allegations of Misconduct completed as part of the recruitment and Employment Misconduct Disclosure process?</w:t>
      </w:r>
    </w:p>
    <w:p w14:paraId="1E30CAED" w14:textId="77777777" w:rsidR="004E3DD4" w:rsidRDefault="00000000">
      <w:pPr>
        <w:pBdr>
          <w:top w:val="nil"/>
          <w:left w:val="nil"/>
          <w:bottom w:val="nil"/>
          <w:right w:val="nil"/>
          <w:between w:val="nil"/>
        </w:pBdr>
        <w:spacing w:before="0"/>
        <w:ind w:left="360" w:right="432" w:firstLine="0"/>
        <w:jc w:val="left"/>
        <w:rPr>
          <w:b w:val="0"/>
          <w:bCs w:val="0"/>
          <w:color w:val="000000"/>
        </w:rPr>
      </w:pPr>
      <w:r>
        <w:rPr>
          <w:b w:val="0"/>
          <w:bCs w:val="0"/>
          <w:color w:val="000000"/>
        </w:rPr>
        <w:t>A Personnel File Review and UC Allegations of Misconduct Review is required for UC Internal Candidates, Student Staff Employees, Former UC Employees, and Staff Volunteers in an Athletic Department.</w:t>
      </w:r>
    </w:p>
    <w:p w14:paraId="50E5AA0F" w14:textId="77777777" w:rsidR="004E3DD4" w:rsidRDefault="00000000">
      <w:pPr>
        <w:numPr>
          <w:ilvl w:val="0"/>
          <w:numId w:val="10"/>
        </w:numPr>
        <w:ind w:left="360"/>
      </w:pPr>
      <w:r>
        <w:t>At what point in the recruitment process should personnel file reviews and reviews of UC allegations of misconduct take place?</w:t>
      </w:r>
    </w:p>
    <w:p w14:paraId="15B9D1A0" w14:textId="77777777" w:rsidR="004E3DD4" w:rsidRDefault="00000000">
      <w:pPr>
        <w:pBdr>
          <w:top w:val="nil"/>
          <w:left w:val="nil"/>
          <w:bottom w:val="nil"/>
          <w:right w:val="nil"/>
          <w:between w:val="nil"/>
        </w:pBdr>
        <w:spacing w:before="0"/>
        <w:ind w:left="360" w:right="432" w:firstLine="0"/>
        <w:jc w:val="left"/>
        <w:rPr>
          <w:b w:val="0"/>
          <w:bCs w:val="0"/>
          <w:color w:val="000000"/>
        </w:rPr>
      </w:pPr>
      <w:r>
        <w:rPr>
          <w:b w:val="0"/>
          <w:bCs w:val="0"/>
          <w:color w:val="000000"/>
        </w:rPr>
        <w:t>Personnel file reviews must be completed for final candidates. Locations may elect to conduct these reviews earlier in the hiring process if preferred. UCR is evaluating the placement in the process.</w:t>
      </w:r>
    </w:p>
    <w:p w14:paraId="14ABA83E" w14:textId="77777777" w:rsidR="004E3DD4" w:rsidRDefault="00000000">
      <w:pPr>
        <w:pBdr>
          <w:top w:val="nil"/>
          <w:left w:val="nil"/>
          <w:bottom w:val="nil"/>
          <w:right w:val="nil"/>
          <w:between w:val="nil"/>
        </w:pBdr>
        <w:spacing w:before="0"/>
        <w:ind w:left="360" w:right="432" w:firstLine="0"/>
        <w:jc w:val="left"/>
        <w:rPr>
          <w:color w:val="000000"/>
        </w:rPr>
      </w:pPr>
      <w:r>
        <w:rPr>
          <w:b w:val="0"/>
          <w:bCs w:val="0"/>
          <w:color w:val="000000"/>
        </w:rPr>
        <w:t>The UC allegations of misconduct review process may only be initiated after an offer of employment has been accepted.</w:t>
      </w:r>
    </w:p>
    <w:p w14:paraId="18620015" w14:textId="77777777" w:rsidR="004E3DD4" w:rsidRDefault="00000000">
      <w:pPr>
        <w:numPr>
          <w:ilvl w:val="0"/>
          <w:numId w:val="10"/>
        </w:numPr>
        <w:ind w:left="360"/>
      </w:pPr>
      <w:r>
        <w:t>Who is responsible for initiating the review?</w:t>
      </w:r>
    </w:p>
    <w:p w14:paraId="02A9E9E5" w14:textId="77777777" w:rsidR="004E3DD4" w:rsidRDefault="00000000">
      <w:pPr>
        <w:pBdr>
          <w:top w:val="nil"/>
          <w:left w:val="nil"/>
          <w:bottom w:val="nil"/>
          <w:right w:val="nil"/>
          <w:between w:val="nil"/>
        </w:pBdr>
        <w:spacing w:before="0"/>
        <w:ind w:left="360" w:right="432" w:firstLine="0"/>
        <w:jc w:val="left"/>
        <w:rPr>
          <w:b w:val="0"/>
          <w:bCs w:val="0"/>
          <w:color w:val="000000"/>
        </w:rPr>
      </w:pPr>
      <w:r>
        <w:rPr>
          <w:b w:val="0"/>
          <w:bCs w:val="0"/>
          <w:color w:val="000000"/>
        </w:rPr>
        <w:t>The hiring location’s central or decentralized Human Resources (HR) department is responsible for contacting the candidate’s current or prior UC HR department and relevant compliance offices (e.g., Title IX, Civil Rights, or EEO).</w:t>
      </w:r>
    </w:p>
    <w:p w14:paraId="4B7E9583" w14:textId="77777777" w:rsidR="004E3DD4" w:rsidRDefault="00000000">
      <w:pPr>
        <w:numPr>
          <w:ilvl w:val="0"/>
          <w:numId w:val="10"/>
        </w:numPr>
        <w:ind w:left="360"/>
      </w:pPr>
      <w:r>
        <w:t>What information must be reviewed from the personnel file?</w:t>
      </w:r>
    </w:p>
    <w:p w14:paraId="523A9995" w14:textId="77777777" w:rsidR="004E3DD4" w:rsidRDefault="00000000">
      <w:pPr>
        <w:pBdr>
          <w:top w:val="nil"/>
          <w:left w:val="nil"/>
          <w:bottom w:val="nil"/>
          <w:right w:val="nil"/>
          <w:between w:val="nil"/>
        </w:pBdr>
        <w:spacing w:before="0" w:after="0"/>
        <w:ind w:left="360" w:right="439" w:firstLine="0"/>
        <w:jc w:val="left"/>
        <w:rPr>
          <w:b w:val="0"/>
          <w:bCs w:val="0"/>
          <w:color w:val="000000"/>
        </w:rPr>
      </w:pPr>
      <w:r>
        <w:rPr>
          <w:b w:val="0"/>
          <w:bCs w:val="0"/>
          <w:color w:val="000000"/>
        </w:rPr>
        <w:t>The review should include:</w:t>
      </w:r>
    </w:p>
    <w:p w14:paraId="2D22D58D" w14:textId="77777777" w:rsidR="004E3DD4" w:rsidRDefault="00000000">
      <w:pPr>
        <w:numPr>
          <w:ilvl w:val="0"/>
          <w:numId w:val="9"/>
        </w:numPr>
        <w:pBdr>
          <w:top w:val="nil"/>
          <w:left w:val="nil"/>
          <w:bottom w:val="nil"/>
          <w:right w:val="nil"/>
          <w:between w:val="nil"/>
        </w:pBdr>
        <w:spacing w:before="0" w:after="0"/>
        <w:ind w:right="439"/>
        <w:jc w:val="left"/>
        <w:rPr>
          <w:b w:val="0"/>
          <w:bCs w:val="0"/>
          <w:color w:val="000000"/>
        </w:rPr>
      </w:pPr>
      <w:r>
        <w:rPr>
          <w:b w:val="0"/>
          <w:bCs w:val="0"/>
          <w:color w:val="000000"/>
        </w:rPr>
        <w:t>Dates of employment and positions held</w:t>
      </w:r>
    </w:p>
    <w:p w14:paraId="2C6755B2" w14:textId="77777777" w:rsidR="004E3DD4" w:rsidRDefault="00000000">
      <w:pPr>
        <w:numPr>
          <w:ilvl w:val="0"/>
          <w:numId w:val="9"/>
        </w:numPr>
        <w:pBdr>
          <w:top w:val="nil"/>
          <w:left w:val="nil"/>
          <w:bottom w:val="nil"/>
          <w:right w:val="nil"/>
          <w:between w:val="nil"/>
        </w:pBdr>
        <w:spacing w:before="0" w:after="0"/>
        <w:ind w:right="439"/>
        <w:jc w:val="left"/>
        <w:rPr>
          <w:b w:val="0"/>
          <w:bCs w:val="0"/>
          <w:color w:val="000000"/>
        </w:rPr>
      </w:pPr>
      <w:r>
        <w:rPr>
          <w:b w:val="0"/>
          <w:bCs w:val="0"/>
          <w:color w:val="000000"/>
        </w:rPr>
        <w:t>Employee performance-related documents, including:</w:t>
      </w:r>
    </w:p>
    <w:p w14:paraId="134F4E7B" w14:textId="77777777" w:rsidR="004E3DD4" w:rsidRDefault="00000000">
      <w:pPr>
        <w:numPr>
          <w:ilvl w:val="1"/>
          <w:numId w:val="2"/>
        </w:numPr>
        <w:pBdr>
          <w:top w:val="nil"/>
          <w:left w:val="nil"/>
          <w:bottom w:val="nil"/>
          <w:right w:val="nil"/>
          <w:between w:val="nil"/>
        </w:pBdr>
        <w:spacing w:before="0" w:after="0"/>
        <w:ind w:left="1080" w:right="432"/>
        <w:jc w:val="left"/>
        <w:rPr>
          <w:b w:val="0"/>
          <w:bCs w:val="0"/>
          <w:color w:val="000000"/>
        </w:rPr>
      </w:pPr>
      <w:r>
        <w:rPr>
          <w:b w:val="0"/>
          <w:bCs w:val="0"/>
          <w:color w:val="000000"/>
        </w:rPr>
        <w:t>Performance Evaluations</w:t>
      </w:r>
    </w:p>
    <w:p w14:paraId="64827CBA" w14:textId="77777777" w:rsidR="004E3DD4" w:rsidRDefault="00000000">
      <w:pPr>
        <w:numPr>
          <w:ilvl w:val="1"/>
          <w:numId w:val="2"/>
        </w:numPr>
        <w:pBdr>
          <w:top w:val="nil"/>
          <w:left w:val="nil"/>
          <w:bottom w:val="nil"/>
          <w:right w:val="nil"/>
          <w:between w:val="nil"/>
        </w:pBdr>
        <w:spacing w:before="0" w:after="0"/>
        <w:ind w:left="1080" w:right="432"/>
        <w:jc w:val="left"/>
        <w:rPr>
          <w:b w:val="0"/>
          <w:bCs w:val="0"/>
          <w:color w:val="000000"/>
        </w:rPr>
      </w:pPr>
      <w:r>
        <w:rPr>
          <w:b w:val="0"/>
          <w:bCs w:val="0"/>
          <w:color w:val="000000"/>
        </w:rPr>
        <w:t>Disciplinary actions, including counseling memos</w:t>
      </w:r>
    </w:p>
    <w:p w14:paraId="7CF7E6AD" w14:textId="77777777" w:rsidR="004E3DD4" w:rsidRDefault="00000000">
      <w:pPr>
        <w:numPr>
          <w:ilvl w:val="1"/>
          <w:numId w:val="2"/>
        </w:numPr>
        <w:pBdr>
          <w:top w:val="nil"/>
          <w:left w:val="nil"/>
          <w:bottom w:val="nil"/>
          <w:right w:val="nil"/>
          <w:between w:val="nil"/>
        </w:pBdr>
        <w:spacing w:before="0" w:after="0"/>
        <w:ind w:left="1080" w:right="432"/>
        <w:jc w:val="left"/>
        <w:rPr>
          <w:b w:val="0"/>
          <w:bCs w:val="0"/>
          <w:color w:val="000000"/>
        </w:rPr>
      </w:pPr>
      <w:r>
        <w:rPr>
          <w:b w:val="0"/>
          <w:bCs w:val="0"/>
          <w:color w:val="000000"/>
        </w:rPr>
        <w:t>Recognition or merit awards</w:t>
      </w:r>
    </w:p>
    <w:p w14:paraId="4D596565" w14:textId="77777777" w:rsidR="004E3DD4" w:rsidRDefault="00000000">
      <w:pPr>
        <w:numPr>
          <w:ilvl w:val="1"/>
          <w:numId w:val="2"/>
        </w:numPr>
        <w:pBdr>
          <w:top w:val="nil"/>
          <w:left w:val="nil"/>
          <w:bottom w:val="nil"/>
          <w:right w:val="nil"/>
          <w:between w:val="nil"/>
        </w:pBdr>
        <w:spacing w:before="0" w:after="0"/>
        <w:ind w:left="1080" w:right="432"/>
        <w:jc w:val="left"/>
        <w:rPr>
          <w:b w:val="0"/>
          <w:bCs w:val="0"/>
          <w:color w:val="000000"/>
        </w:rPr>
      </w:pPr>
      <w:r>
        <w:rPr>
          <w:b w:val="0"/>
          <w:bCs w:val="0"/>
          <w:color w:val="000000"/>
        </w:rPr>
        <w:t>Required and completed trainings</w:t>
      </w:r>
    </w:p>
    <w:p w14:paraId="7993B8C4" w14:textId="77777777" w:rsidR="004E3DD4" w:rsidRDefault="00000000">
      <w:pPr>
        <w:numPr>
          <w:ilvl w:val="1"/>
          <w:numId w:val="2"/>
        </w:numPr>
        <w:pBdr>
          <w:top w:val="nil"/>
          <w:left w:val="nil"/>
          <w:bottom w:val="nil"/>
          <w:right w:val="nil"/>
          <w:between w:val="nil"/>
        </w:pBdr>
        <w:spacing w:before="0" w:after="0"/>
        <w:ind w:left="1080" w:right="432"/>
        <w:jc w:val="left"/>
        <w:rPr>
          <w:b w:val="0"/>
          <w:bCs w:val="0"/>
          <w:color w:val="000000"/>
        </w:rPr>
      </w:pPr>
      <w:r>
        <w:rPr>
          <w:b w:val="0"/>
          <w:bCs w:val="0"/>
          <w:color w:val="000000"/>
        </w:rPr>
        <w:t>Promotions, demotions, transfers, or reclassifications</w:t>
      </w:r>
    </w:p>
    <w:p w14:paraId="332438AE" w14:textId="77777777" w:rsidR="004E3DD4" w:rsidRDefault="00000000">
      <w:pPr>
        <w:numPr>
          <w:ilvl w:val="1"/>
          <w:numId w:val="2"/>
        </w:numPr>
        <w:pBdr>
          <w:top w:val="nil"/>
          <w:left w:val="nil"/>
          <w:bottom w:val="nil"/>
          <w:right w:val="nil"/>
          <w:between w:val="nil"/>
        </w:pBdr>
        <w:spacing w:before="0"/>
        <w:ind w:left="1080" w:right="432"/>
        <w:jc w:val="left"/>
        <w:rPr>
          <w:b w:val="0"/>
          <w:bCs w:val="0"/>
          <w:color w:val="000000"/>
        </w:rPr>
      </w:pPr>
      <w:r>
        <w:rPr>
          <w:b w:val="0"/>
          <w:bCs w:val="0"/>
          <w:color w:val="000000"/>
        </w:rPr>
        <w:t>Reasons for separation (resignation, discharge, or retirement)</w:t>
      </w:r>
    </w:p>
    <w:p w14:paraId="0F9F4042" w14:textId="77777777" w:rsidR="004E3DD4" w:rsidRDefault="00000000">
      <w:pPr>
        <w:numPr>
          <w:ilvl w:val="0"/>
          <w:numId w:val="10"/>
        </w:numPr>
        <w:ind w:left="360"/>
      </w:pPr>
      <w:r>
        <w:t>How long should a hiring location wait for a response from the candidate’s current or prior UC location?</w:t>
      </w:r>
    </w:p>
    <w:p w14:paraId="6B70DDAB" w14:textId="77777777" w:rsidR="004E3DD4" w:rsidRDefault="00000000">
      <w:pPr>
        <w:pBdr>
          <w:top w:val="nil"/>
          <w:left w:val="nil"/>
          <w:bottom w:val="nil"/>
          <w:right w:val="nil"/>
          <w:between w:val="nil"/>
        </w:pBdr>
        <w:spacing w:before="0"/>
        <w:ind w:left="360" w:right="432" w:firstLine="0"/>
        <w:jc w:val="left"/>
        <w:rPr>
          <w:b w:val="0"/>
          <w:bCs w:val="0"/>
          <w:color w:val="000000"/>
        </w:rPr>
      </w:pPr>
      <w:r>
        <w:rPr>
          <w:b w:val="0"/>
          <w:bCs w:val="0"/>
          <w:color w:val="000000"/>
        </w:rPr>
        <w:t>Hiring locations must allow the candidate’s current or prior UC location at least 3 business days to respond before making a preliminary or final hiring eligibility decision.</w:t>
      </w:r>
    </w:p>
    <w:p w14:paraId="63F4E414" w14:textId="77777777" w:rsidR="004E3DD4" w:rsidRDefault="00000000">
      <w:pPr>
        <w:numPr>
          <w:ilvl w:val="0"/>
          <w:numId w:val="10"/>
        </w:numPr>
        <w:ind w:left="360"/>
      </w:pPr>
      <w:r>
        <w:t xml:space="preserve">Which departments should be contacted to review notice of allegation(s) involving Misconduct.  </w:t>
      </w:r>
    </w:p>
    <w:p w14:paraId="44DEAFF4" w14:textId="77777777" w:rsidR="004E3DD4" w:rsidRDefault="00000000">
      <w:pPr>
        <w:ind w:left="360" w:right="1156" w:firstLine="0"/>
        <w:rPr>
          <w:b w:val="0"/>
          <w:bCs w:val="0"/>
        </w:rPr>
        <w:sectPr w:rsidR="004E3DD4">
          <w:footerReference w:type="even" r:id="rId9"/>
          <w:footerReference w:type="default" r:id="rId10"/>
          <w:pgSz w:w="12240" w:h="15840"/>
          <w:pgMar w:top="1382" w:right="1080" w:bottom="1166" w:left="1195" w:header="0" w:footer="576" w:gutter="0"/>
          <w:pgNumType w:start="1"/>
          <w:cols w:space="720"/>
        </w:sectPr>
      </w:pPr>
      <w:r>
        <w:rPr>
          <w:b w:val="0"/>
          <w:bCs w:val="0"/>
        </w:rPr>
        <w:t>Compliance offices such as Title IX, Civil Rights, Equal Employment Opportunity, and Legal Counsel (as needed) must be contacted to review any notice of allegation(s) at the candidate’s current  or prior UC location, including whether the candidate is currently the subject of any administrative or disciplinary proceeding involving misconduct (e.g., informal resolution, alternative resolution, investigation, or hearing).</w:t>
      </w:r>
    </w:p>
    <w:p w14:paraId="2E10F191" w14:textId="77777777" w:rsidR="004E3DD4" w:rsidRDefault="00000000">
      <w:pPr>
        <w:pStyle w:val="Heading1"/>
        <w:pBdr>
          <w:top w:val="nil"/>
          <w:left w:val="nil"/>
          <w:bottom w:val="nil"/>
          <w:right w:val="nil"/>
          <w:between w:val="nil"/>
        </w:pBdr>
        <w:ind w:left="360" w:hanging="360"/>
      </w:pPr>
      <w:bookmarkStart w:id="3" w:name="_mt5rdinwx8x6" w:colFirst="0" w:colLast="0"/>
      <w:bookmarkEnd w:id="3"/>
      <w:r>
        <w:lastRenderedPageBreak/>
        <w:t>Disclosure Requirement</w:t>
      </w:r>
    </w:p>
    <w:p w14:paraId="5B101DEB" w14:textId="77777777" w:rsidR="004E3DD4" w:rsidRDefault="00000000">
      <w:pPr>
        <w:numPr>
          <w:ilvl w:val="0"/>
          <w:numId w:val="11"/>
        </w:numPr>
        <w:ind w:left="360" w:right="1670"/>
      </w:pPr>
      <w:r>
        <w:t>Can my location change the questions on the Employment Misconduct Disclosure Form?</w:t>
      </w:r>
    </w:p>
    <w:p w14:paraId="14589CD6" w14:textId="77777777" w:rsidR="004E3DD4" w:rsidRDefault="00000000">
      <w:pPr>
        <w:pBdr>
          <w:top w:val="nil"/>
          <w:left w:val="nil"/>
          <w:bottom w:val="nil"/>
          <w:right w:val="nil"/>
          <w:between w:val="nil"/>
        </w:pBdr>
        <w:spacing w:before="0"/>
        <w:ind w:left="360" w:right="0" w:firstLine="0"/>
        <w:jc w:val="left"/>
        <w:rPr>
          <w:b w:val="0"/>
          <w:bCs w:val="0"/>
          <w:color w:val="000000"/>
        </w:rPr>
      </w:pPr>
      <w:r>
        <w:rPr>
          <w:b w:val="0"/>
          <w:bCs w:val="0"/>
          <w:color w:val="000000"/>
        </w:rPr>
        <w:t>No. Your location must use the exact language and questions provided.</w:t>
      </w:r>
    </w:p>
    <w:p w14:paraId="268576C4" w14:textId="77777777" w:rsidR="004E3DD4" w:rsidRDefault="00000000">
      <w:pPr>
        <w:numPr>
          <w:ilvl w:val="0"/>
          <w:numId w:val="11"/>
        </w:numPr>
        <w:spacing w:line="278" w:lineRule="auto"/>
        <w:ind w:left="360" w:right="1670"/>
      </w:pPr>
      <w:r>
        <w:t xml:space="preserve">Where in the recruitment process does Employment Misconduct Disclosure occur? </w:t>
      </w:r>
    </w:p>
    <w:p w14:paraId="6929F971" w14:textId="77777777" w:rsidR="004E3DD4" w:rsidRDefault="00000000">
      <w:pPr>
        <w:pBdr>
          <w:top w:val="nil"/>
          <w:left w:val="nil"/>
          <w:bottom w:val="nil"/>
          <w:right w:val="nil"/>
          <w:between w:val="nil"/>
        </w:pBdr>
        <w:spacing w:before="0"/>
        <w:ind w:left="360" w:right="0" w:firstLine="0"/>
        <w:jc w:val="left"/>
        <w:rPr>
          <w:b w:val="0"/>
          <w:bCs w:val="0"/>
          <w:color w:val="000000"/>
        </w:rPr>
      </w:pPr>
      <w:r>
        <w:rPr>
          <w:b w:val="0"/>
          <w:bCs w:val="0"/>
          <w:color w:val="000000"/>
        </w:rPr>
        <w:t xml:space="preserve">SB 791 and AB 810 restrict UC from asking an applicant to disclose, orally or in writing, information concerning any final administrative decision or final judicial decision, including any inquiry about an applicable decision on any employment application, until the UC location has determined that the applicant meets the minimum employment qualifications. UC applies the requirements of SB 791 &amp; AB 810 to final candidates for staff positions, including student employees, and volunteers in an athletic department who accept an offer of employment. </w:t>
      </w:r>
      <w:r>
        <w:rPr>
          <w:color w:val="000000"/>
        </w:rPr>
        <w:t>Please see question 12 below for exceptions</w:t>
      </w:r>
      <w:r>
        <w:rPr>
          <w:b w:val="0"/>
          <w:bCs w:val="0"/>
          <w:color w:val="000000"/>
        </w:rPr>
        <w:t>.</w:t>
      </w:r>
    </w:p>
    <w:p w14:paraId="0A5365C1" w14:textId="77777777" w:rsidR="004E3DD4" w:rsidRDefault="00000000">
      <w:pPr>
        <w:numPr>
          <w:ilvl w:val="0"/>
          <w:numId w:val="11"/>
        </w:numPr>
        <w:spacing w:line="278" w:lineRule="auto"/>
        <w:ind w:left="360" w:right="1670"/>
      </w:pPr>
      <w:r>
        <w:t>When is the Staff Misconduct Disclosure Questionnaire not required?</w:t>
      </w:r>
    </w:p>
    <w:p w14:paraId="3C7360B3" w14:textId="77777777" w:rsidR="004E3DD4" w:rsidRDefault="00000000">
      <w:pPr>
        <w:pBdr>
          <w:top w:val="nil"/>
          <w:left w:val="nil"/>
          <w:bottom w:val="nil"/>
          <w:right w:val="nil"/>
          <w:between w:val="nil"/>
        </w:pBdr>
        <w:spacing w:before="0"/>
        <w:ind w:left="360" w:right="0" w:firstLine="0"/>
        <w:jc w:val="left"/>
        <w:rPr>
          <w:b w:val="0"/>
          <w:bCs w:val="0"/>
          <w:color w:val="000000"/>
        </w:rPr>
      </w:pPr>
      <w:r>
        <w:rPr>
          <w:b w:val="0"/>
          <w:bCs w:val="0"/>
          <w:color w:val="000000"/>
        </w:rPr>
        <w:t>A Staff Employment Misconduct Disclosure Questionnaire is not required if any of the following conditions apply:</w:t>
      </w:r>
    </w:p>
    <w:p w14:paraId="315186B9" w14:textId="77777777" w:rsidR="004E3DD4" w:rsidRDefault="00000000">
      <w:pPr>
        <w:numPr>
          <w:ilvl w:val="0"/>
          <w:numId w:val="12"/>
        </w:numPr>
        <w:pBdr>
          <w:top w:val="nil"/>
          <w:left w:val="nil"/>
          <w:bottom w:val="nil"/>
          <w:right w:val="nil"/>
          <w:between w:val="nil"/>
        </w:pBdr>
        <w:spacing w:before="119" w:after="0"/>
        <w:ind w:right="0"/>
        <w:jc w:val="left"/>
        <w:rPr>
          <w:b w:val="0"/>
          <w:bCs w:val="0"/>
          <w:color w:val="000000"/>
        </w:rPr>
      </w:pPr>
      <w:r>
        <w:rPr>
          <w:b w:val="0"/>
          <w:bCs w:val="0"/>
          <w:color w:val="000000"/>
        </w:rPr>
        <w:t xml:space="preserve">An internal candidate or current student staff employee who accepts an offer of employment for any position </w:t>
      </w:r>
      <w:r>
        <w:rPr>
          <w:color w:val="000000"/>
        </w:rPr>
        <w:t>at the same UC employment location</w:t>
      </w:r>
      <w:r>
        <w:rPr>
          <w:b w:val="0"/>
          <w:bCs w:val="0"/>
          <w:color w:val="000000"/>
        </w:rPr>
        <w:t xml:space="preserve"> where they are currently employed.</w:t>
      </w:r>
    </w:p>
    <w:p w14:paraId="1FAA3CED" w14:textId="77777777" w:rsidR="004E3DD4" w:rsidRDefault="00000000">
      <w:pPr>
        <w:numPr>
          <w:ilvl w:val="0"/>
          <w:numId w:val="12"/>
        </w:numPr>
        <w:pBdr>
          <w:top w:val="nil"/>
          <w:left w:val="nil"/>
          <w:bottom w:val="nil"/>
          <w:right w:val="nil"/>
          <w:between w:val="nil"/>
        </w:pBdr>
        <w:spacing w:before="0"/>
        <w:ind w:right="0"/>
        <w:jc w:val="left"/>
        <w:rPr>
          <w:b w:val="0"/>
          <w:bCs w:val="0"/>
          <w:color w:val="000000"/>
        </w:rPr>
      </w:pPr>
      <w:r>
        <w:rPr>
          <w:b w:val="0"/>
          <w:bCs w:val="0"/>
          <w:color w:val="000000"/>
        </w:rPr>
        <w:t>A former UC employee who successfully completed a previous Staff Employment Misconduct Questionnaire within the last six months, accepts an offer of employment at the same UC location from which they separated, and who has not held any employment since the UC separation date.</w:t>
      </w:r>
    </w:p>
    <w:p w14:paraId="60F02224" w14:textId="77777777" w:rsidR="004E3DD4" w:rsidRDefault="00000000">
      <w:pPr>
        <w:numPr>
          <w:ilvl w:val="0"/>
          <w:numId w:val="11"/>
        </w:numPr>
        <w:spacing w:line="278" w:lineRule="auto"/>
        <w:ind w:left="450" w:right="1670"/>
      </w:pPr>
      <w:r>
        <w:t>Is the disclosure required for an employee when their position is reclassified to a new classification without recruitment?</w:t>
      </w:r>
    </w:p>
    <w:p w14:paraId="775ABB4E" w14:textId="77777777" w:rsidR="004E3DD4" w:rsidRDefault="00000000">
      <w:pPr>
        <w:pBdr>
          <w:top w:val="nil"/>
          <w:left w:val="nil"/>
          <w:bottom w:val="nil"/>
          <w:right w:val="nil"/>
          <w:between w:val="nil"/>
        </w:pBdr>
        <w:spacing w:before="0"/>
        <w:ind w:left="360" w:right="0" w:firstLine="0"/>
        <w:jc w:val="left"/>
        <w:rPr>
          <w:b w:val="0"/>
          <w:bCs w:val="0"/>
          <w:color w:val="000000"/>
        </w:rPr>
      </w:pPr>
      <w:r>
        <w:rPr>
          <w:b w:val="0"/>
          <w:bCs w:val="0"/>
          <w:color w:val="000000"/>
        </w:rPr>
        <w:t>No. Disclosure is not required for internal employees that have had their position reclassified to a new classification.</w:t>
      </w:r>
    </w:p>
    <w:p w14:paraId="6ED0A5AE" w14:textId="77777777" w:rsidR="004E3DD4" w:rsidRDefault="00000000">
      <w:pPr>
        <w:numPr>
          <w:ilvl w:val="0"/>
          <w:numId w:val="11"/>
        </w:numPr>
        <w:spacing w:line="278" w:lineRule="auto"/>
        <w:ind w:left="360" w:right="1670"/>
      </w:pPr>
      <w:r>
        <w:t>Are there different Employment Misconduct Disclosures for SB 791 v. AB 810?</w:t>
      </w:r>
    </w:p>
    <w:p w14:paraId="5570F846" w14:textId="77777777" w:rsidR="004E3DD4" w:rsidRDefault="00000000">
      <w:pPr>
        <w:pBdr>
          <w:top w:val="nil"/>
          <w:left w:val="nil"/>
          <w:bottom w:val="nil"/>
          <w:right w:val="nil"/>
          <w:between w:val="nil"/>
        </w:pBdr>
        <w:spacing w:before="0"/>
        <w:ind w:left="360" w:right="0" w:firstLine="0"/>
        <w:jc w:val="left"/>
        <w:rPr>
          <w:b w:val="0"/>
          <w:bCs w:val="0"/>
          <w:color w:val="000000"/>
        </w:rPr>
      </w:pPr>
      <w:r>
        <w:rPr>
          <w:b w:val="0"/>
          <w:bCs w:val="0"/>
          <w:color w:val="000000"/>
        </w:rPr>
        <w:t>No. The Employment Misconduct Disclosure form is used to comply with both laws. Only one form should be used to capture a final candidate’s responses.</w:t>
      </w:r>
    </w:p>
    <w:p w14:paraId="69F17D34" w14:textId="77777777" w:rsidR="004E3DD4" w:rsidRDefault="00000000">
      <w:pPr>
        <w:numPr>
          <w:ilvl w:val="0"/>
          <w:numId w:val="11"/>
        </w:numPr>
        <w:spacing w:line="278" w:lineRule="auto"/>
        <w:ind w:left="360" w:right="1670"/>
      </w:pPr>
      <w:r>
        <w:t>The final candidate refuses to complete the Employment Misconduct Disclosure questionnaire. Can we still move forward with hiring?</w:t>
      </w:r>
    </w:p>
    <w:p w14:paraId="705D23AE" w14:textId="77777777" w:rsidR="004E3DD4" w:rsidRDefault="00000000">
      <w:pPr>
        <w:pBdr>
          <w:top w:val="nil"/>
          <w:left w:val="nil"/>
          <w:bottom w:val="nil"/>
          <w:right w:val="nil"/>
          <w:between w:val="nil"/>
        </w:pBdr>
        <w:spacing w:before="0"/>
        <w:ind w:left="360" w:right="0" w:firstLine="0"/>
        <w:jc w:val="left"/>
        <w:rPr>
          <w:b w:val="0"/>
          <w:bCs w:val="0"/>
          <w:color w:val="000000"/>
        </w:rPr>
      </w:pPr>
      <w:r>
        <w:rPr>
          <w:b w:val="0"/>
          <w:bCs w:val="0"/>
          <w:color w:val="000000"/>
        </w:rPr>
        <w:t>No. Disclosure is required for all final candidates who accept a conditional offer of employment.</w:t>
      </w:r>
    </w:p>
    <w:p w14:paraId="402ECAB7" w14:textId="77777777" w:rsidR="004E3DD4" w:rsidRDefault="00000000">
      <w:pPr>
        <w:pStyle w:val="Heading1"/>
        <w:ind w:left="0" w:firstLine="0"/>
      </w:pPr>
      <w:bookmarkStart w:id="4" w:name="_xgf85wjyoy8b" w:colFirst="0" w:colLast="0"/>
      <w:bookmarkEnd w:id="4"/>
      <w:r>
        <w:t>Usage of Authorization of Information Release Form</w:t>
      </w:r>
    </w:p>
    <w:p w14:paraId="5E2395BC" w14:textId="77777777" w:rsidR="004E3DD4" w:rsidRDefault="00000000">
      <w:pPr>
        <w:numPr>
          <w:ilvl w:val="0"/>
          <w:numId w:val="14"/>
        </w:numPr>
        <w:ind w:left="360" w:right="1670"/>
      </w:pPr>
      <w:r>
        <w:t>Can my location change the questions on the Authorization of Information Release Form?</w:t>
      </w:r>
    </w:p>
    <w:p w14:paraId="16344389" w14:textId="77777777" w:rsidR="004E3DD4" w:rsidRDefault="00000000">
      <w:pPr>
        <w:pBdr>
          <w:top w:val="nil"/>
          <w:left w:val="nil"/>
          <w:bottom w:val="nil"/>
          <w:right w:val="nil"/>
          <w:between w:val="nil"/>
        </w:pBdr>
        <w:spacing w:before="0"/>
        <w:ind w:left="360" w:right="0" w:firstLine="0"/>
        <w:jc w:val="left"/>
        <w:rPr>
          <w:b w:val="0"/>
          <w:bCs w:val="0"/>
          <w:color w:val="000000"/>
        </w:rPr>
      </w:pPr>
      <w:r>
        <w:rPr>
          <w:b w:val="0"/>
          <w:bCs w:val="0"/>
          <w:color w:val="000000"/>
        </w:rPr>
        <w:t>No. Your location must use the exact language and questions provided.</w:t>
      </w:r>
    </w:p>
    <w:p w14:paraId="6E0FAA5F" w14:textId="77777777" w:rsidR="004E3DD4" w:rsidRDefault="00000000">
      <w:pPr>
        <w:numPr>
          <w:ilvl w:val="0"/>
          <w:numId w:val="14"/>
        </w:numPr>
        <w:spacing w:line="278" w:lineRule="auto"/>
        <w:ind w:left="360" w:right="1670"/>
      </w:pPr>
      <w:r>
        <w:t>When is it required to use the Authorization of Information Release Form to contact past employers?</w:t>
      </w:r>
    </w:p>
    <w:p w14:paraId="6A07E2EA" w14:textId="77777777" w:rsidR="004E3DD4" w:rsidRDefault="00000000">
      <w:pPr>
        <w:pBdr>
          <w:top w:val="nil"/>
          <w:left w:val="nil"/>
          <w:bottom w:val="nil"/>
          <w:right w:val="nil"/>
          <w:between w:val="nil"/>
        </w:pBdr>
        <w:spacing w:before="0"/>
        <w:ind w:left="360" w:right="0" w:firstLine="0"/>
        <w:jc w:val="left"/>
        <w:rPr>
          <w:b w:val="0"/>
          <w:bCs w:val="0"/>
          <w:color w:val="000000"/>
        </w:rPr>
      </w:pPr>
      <w:r>
        <w:rPr>
          <w:color w:val="000000"/>
        </w:rPr>
        <w:t>Required Use</w:t>
      </w:r>
      <w:r>
        <w:rPr>
          <w:b w:val="0"/>
          <w:bCs w:val="0"/>
          <w:color w:val="000000"/>
        </w:rPr>
        <w:t>: For all final candidates that accept a conditional offer of employment for Athletic Head Coach, Athletic Assistant Coach, Athletic Trainer, Supervising Athletic Trainer staff positions, and volunteers in an athletic department, UC locations are required to use the signed release form to make a reasonable attempt to obtain information from the previous employer(s) concerning any substantiated allegations of misconduct for final candidates, regardless of the finalist’s responses in the misconduct disclosure form.</w:t>
      </w:r>
    </w:p>
    <w:p w14:paraId="4B991422" w14:textId="77777777" w:rsidR="004E3DD4" w:rsidRDefault="00000000">
      <w:r>
        <w:br w:type="page"/>
      </w:r>
    </w:p>
    <w:p w14:paraId="4AA6301F" w14:textId="77777777" w:rsidR="004E3DD4" w:rsidRDefault="00000000">
      <w:pPr>
        <w:pBdr>
          <w:top w:val="nil"/>
          <w:left w:val="nil"/>
          <w:bottom w:val="nil"/>
          <w:right w:val="nil"/>
          <w:between w:val="nil"/>
        </w:pBdr>
        <w:spacing w:before="0"/>
        <w:ind w:left="360" w:right="0" w:firstLine="0"/>
        <w:jc w:val="left"/>
        <w:rPr>
          <w:b w:val="0"/>
          <w:bCs w:val="0"/>
          <w:color w:val="000000"/>
        </w:rPr>
      </w:pPr>
      <w:r>
        <w:rPr>
          <w:color w:val="000000"/>
        </w:rPr>
        <w:lastRenderedPageBreak/>
        <w:t>Optional Use</w:t>
      </w:r>
      <w:r>
        <w:rPr>
          <w:b w:val="0"/>
          <w:bCs w:val="0"/>
          <w:color w:val="000000"/>
        </w:rPr>
        <w:t>: For all other final candidates that disclose any final administrative or judicial decision(s) determining that they committed misconduct; the signed release form may be used, if needed, to obtain information from previous employers.</w:t>
      </w:r>
    </w:p>
    <w:p w14:paraId="6490F1F2" w14:textId="77777777" w:rsidR="004E3DD4" w:rsidRDefault="00000000">
      <w:pPr>
        <w:numPr>
          <w:ilvl w:val="0"/>
          <w:numId w:val="14"/>
        </w:numPr>
        <w:spacing w:line="278" w:lineRule="auto"/>
        <w:ind w:left="360" w:right="1670"/>
      </w:pPr>
      <w:r>
        <w:t>For AB 810 compliance, can I use the Authorization of Information Release Form to contact the prior employer while the final candidate is in the process of completing the Employment Misconduct Disclosure questionnaire?</w:t>
      </w:r>
    </w:p>
    <w:p w14:paraId="279EC534" w14:textId="77777777" w:rsidR="004E3DD4" w:rsidRDefault="00000000">
      <w:pPr>
        <w:pBdr>
          <w:top w:val="nil"/>
          <w:left w:val="nil"/>
          <w:bottom w:val="nil"/>
          <w:right w:val="nil"/>
          <w:between w:val="nil"/>
        </w:pBdr>
        <w:spacing w:before="0"/>
        <w:ind w:left="360" w:right="0" w:firstLine="0"/>
        <w:jc w:val="left"/>
        <w:rPr>
          <w:b w:val="0"/>
          <w:bCs w:val="0"/>
          <w:color w:val="000000"/>
        </w:rPr>
      </w:pPr>
      <w:r>
        <w:rPr>
          <w:b w:val="0"/>
          <w:bCs w:val="0"/>
          <w:color w:val="000000"/>
        </w:rPr>
        <w:t>Yes. However, it is recommended that previous employers be contacted after the final candidate has completed the Employment Misconduct Disclosure Questionnaire, in case any disclosures require follow-up.</w:t>
      </w:r>
    </w:p>
    <w:p w14:paraId="11003223" w14:textId="77777777" w:rsidR="004E3DD4" w:rsidRDefault="00000000">
      <w:pPr>
        <w:numPr>
          <w:ilvl w:val="0"/>
          <w:numId w:val="14"/>
        </w:numPr>
        <w:spacing w:line="278" w:lineRule="auto"/>
        <w:ind w:left="360" w:right="1670"/>
      </w:pPr>
      <w:r>
        <w:t>What information should I provide to the prior employer to accompany the request for misconduct information?</w:t>
      </w:r>
    </w:p>
    <w:p w14:paraId="4F901ED0" w14:textId="77777777" w:rsidR="004E3DD4" w:rsidRDefault="00000000">
      <w:pPr>
        <w:pBdr>
          <w:top w:val="nil"/>
          <w:left w:val="nil"/>
          <w:bottom w:val="nil"/>
          <w:right w:val="nil"/>
          <w:between w:val="nil"/>
        </w:pBdr>
        <w:spacing w:before="0"/>
        <w:ind w:left="360" w:right="0" w:firstLine="0"/>
        <w:jc w:val="left"/>
        <w:rPr>
          <w:b w:val="0"/>
          <w:bCs w:val="0"/>
          <w:color w:val="000000"/>
        </w:rPr>
      </w:pPr>
      <w:r>
        <w:rPr>
          <w:b w:val="0"/>
          <w:bCs w:val="0"/>
          <w:color w:val="000000"/>
        </w:rPr>
        <w:t>The final candidate’s signed Authorization of Information Release Form.</w:t>
      </w:r>
    </w:p>
    <w:p w14:paraId="66FAF0F2" w14:textId="77777777" w:rsidR="004E3DD4" w:rsidRDefault="00000000">
      <w:pPr>
        <w:pStyle w:val="Heading1"/>
        <w:ind w:left="0" w:firstLine="0"/>
      </w:pPr>
      <w:bookmarkStart w:id="5" w:name="_l7qudes09nia" w:colFirst="0" w:colLast="0"/>
      <w:bookmarkEnd w:id="5"/>
      <w:r>
        <w:t>Obtaining information from previous employers</w:t>
      </w:r>
    </w:p>
    <w:p w14:paraId="43FA5685" w14:textId="77777777" w:rsidR="004E3DD4" w:rsidRDefault="00000000">
      <w:pPr>
        <w:numPr>
          <w:ilvl w:val="0"/>
          <w:numId w:val="15"/>
        </w:numPr>
        <w:ind w:left="360"/>
      </w:pPr>
      <w:r>
        <w:t>How long should we wait for the employer’s response?</w:t>
      </w:r>
    </w:p>
    <w:p w14:paraId="75D607A7" w14:textId="77777777" w:rsidR="004E3DD4" w:rsidRDefault="00000000">
      <w:pPr>
        <w:pBdr>
          <w:top w:val="nil"/>
          <w:left w:val="nil"/>
          <w:bottom w:val="nil"/>
          <w:right w:val="nil"/>
          <w:between w:val="nil"/>
        </w:pBdr>
        <w:spacing w:before="0"/>
        <w:ind w:left="360" w:right="0" w:firstLine="0"/>
        <w:jc w:val="left"/>
        <w:rPr>
          <w:b w:val="0"/>
          <w:bCs w:val="0"/>
          <w:color w:val="000000"/>
        </w:rPr>
      </w:pPr>
      <w:r>
        <w:rPr>
          <w:b w:val="0"/>
          <w:bCs w:val="0"/>
          <w:color w:val="000000"/>
        </w:rPr>
        <w:t>UC locations that use the signed Authorization of Information Release Form are required to make a reasonable attempt to obtain information from previous employers concerning any substantiated allegations of misconduct for final candidates. While each situation is unique, a reasonable attempt to obtain information would generally involve making efforts to contact the employer for one to two weeks (five to 10 business days).</w:t>
      </w:r>
    </w:p>
    <w:p w14:paraId="2EF07B9E" w14:textId="77777777" w:rsidR="004E3DD4" w:rsidRDefault="00000000">
      <w:pPr>
        <w:numPr>
          <w:ilvl w:val="0"/>
          <w:numId w:val="15"/>
        </w:numPr>
        <w:ind w:left="360"/>
      </w:pPr>
      <w:r>
        <w:t>Can we move forward in hiring if the past employer has not responded?</w:t>
      </w:r>
    </w:p>
    <w:p w14:paraId="5AC33018" w14:textId="77777777" w:rsidR="004E3DD4" w:rsidRDefault="00000000">
      <w:pPr>
        <w:pBdr>
          <w:top w:val="nil"/>
          <w:left w:val="nil"/>
          <w:bottom w:val="nil"/>
          <w:right w:val="nil"/>
          <w:between w:val="nil"/>
        </w:pBdr>
        <w:spacing w:before="0"/>
        <w:ind w:left="360" w:right="0" w:firstLine="0"/>
        <w:jc w:val="left"/>
        <w:rPr>
          <w:b w:val="0"/>
          <w:bCs w:val="0"/>
          <w:color w:val="000000"/>
        </w:rPr>
      </w:pPr>
      <w:r>
        <w:rPr>
          <w:b w:val="0"/>
          <w:bCs w:val="0"/>
          <w:color w:val="000000"/>
        </w:rPr>
        <w:t>The local central Human Resources office reviews and assesses all information to make a preliminary decision and when needed, consults with other compliance offices to make a candidate hiring eligibility final decision. The location is required to document all reasonable attempts to contact the prior employer.</w:t>
      </w:r>
    </w:p>
    <w:p w14:paraId="0D18DE71" w14:textId="77777777" w:rsidR="004E3DD4" w:rsidRDefault="00000000">
      <w:pPr>
        <w:pStyle w:val="Heading1"/>
        <w:ind w:left="0" w:firstLine="0"/>
      </w:pPr>
      <w:bookmarkStart w:id="6" w:name="_tks34hi163gj" w:colFirst="0" w:colLast="0"/>
      <w:bookmarkEnd w:id="6"/>
      <w:r>
        <w:t>Responding to Employment Misconduct Requests</w:t>
      </w:r>
    </w:p>
    <w:p w14:paraId="0E1A40BD" w14:textId="77777777" w:rsidR="004E3DD4" w:rsidRDefault="00000000">
      <w:pPr>
        <w:numPr>
          <w:ilvl w:val="0"/>
          <w:numId w:val="16"/>
        </w:numPr>
        <w:ind w:left="360"/>
      </w:pPr>
      <w:r>
        <w:t>What information should be disclosed when another UC location requests details about employment-related misconduct involving a current or previous UC staff employee including student staff employees, and volunteers in an athletic department who accept a conditional offer of employment?</w:t>
      </w:r>
    </w:p>
    <w:p w14:paraId="2032422B" w14:textId="77777777" w:rsidR="004E3DD4" w:rsidRDefault="00000000">
      <w:pPr>
        <w:numPr>
          <w:ilvl w:val="0"/>
          <w:numId w:val="17"/>
        </w:numPr>
        <w:pBdr>
          <w:top w:val="nil"/>
          <w:left w:val="nil"/>
          <w:bottom w:val="nil"/>
          <w:right w:val="nil"/>
          <w:between w:val="nil"/>
        </w:pBdr>
        <w:spacing w:before="0" w:after="0"/>
        <w:ind w:right="376"/>
        <w:jc w:val="left"/>
        <w:rPr>
          <w:b w:val="0"/>
          <w:bCs w:val="0"/>
          <w:color w:val="000000"/>
        </w:rPr>
      </w:pPr>
      <w:bookmarkStart w:id="7" w:name="_yqw7ubct4jho" w:colFirst="0" w:colLast="0"/>
      <w:bookmarkEnd w:id="7"/>
      <w:r>
        <w:rPr>
          <w:b w:val="0"/>
          <w:bCs w:val="0"/>
          <w:color w:val="000000"/>
        </w:rPr>
        <w:t xml:space="preserve">The hiring UC location should provide a signed authorization release document where the UC employee or volunteer in an athletic department has given authorization to provide information. </w:t>
      </w:r>
    </w:p>
    <w:p w14:paraId="4321253E" w14:textId="77777777" w:rsidR="004E3DD4" w:rsidRDefault="00000000">
      <w:pPr>
        <w:numPr>
          <w:ilvl w:val="0"/>
          <w:numId w:val="17"/>
        </w:numPr>
        <w:pBdr>
          <w:top w:val="nil"/>
          <w:left w:val="nil"/>
          <w:bottom w:val="nil"/>
          <w:right w:val="nil"/>
          <w:between w:val="nil"/>
        </w:pBdr>
        <w:spacing w:before="0" w:after="0"/>
        <w:ind w:right="376"/>
        <w:jc w:val="left"/>
        <w:rPr>
          <w:b w:val="0"/>
          <w:bCs w:val="0"/>
          <w:color w:val="000000"/>
        </w:rPr>
      </w:pPr>
      <w:r>
        <w:rPr>
          <w:b w:val="0"/>
          <w:bCs w:val="0"/>
          <w:color w:val="000000"/>
        </w:rPr>
        <w:t>As UC is considered one employer, an authorization release of information form is not required but is helpful to maintain consistent practices. If a signed authorization release is not provided, before providing information, the UC location with employment records must verify the request is from a current hiring location HR or compliance office representative authorized to make the request.</w:t>
      </w:r>
    </w:p>
    <w:p w14:paraId="699E8926" w14:textId="77777777" w:rsidR="004E3DD4" w:rsidRDefault="00000000">
      <w:pPr>
        <w:numPr>
          <w:ilvl w:val="0"/>
          <w:numId w:val="17"/>
        </w:numPr>
        <w:pBdr>
          <w:top w:val="nil"/>
          <w:left w:val="nil"/>
          <w:bottom w:val="nil"/>
          <w:right w:val="nil"/>
          <w:between w:val="nil"/>
        </w:pBdr>
        <w:spacing w:before="0"/>
        <w:ind w:right="374"/>
        <w:jc w:val="left"/>
        <w:rPr>
          <w:b w:val="0"/>
          <w:bCs w:val="0"/>
          <w:color w:val="000000"/>
        </w:rPr>
      </w:pPr>
      <w:r>
        <w:rPr>
          <w:b w:val="0"/>
          <w:bCs w:val="0"/>
          <w:color w:val="000000"/>
        </w:rPr>
        <w:t xml:space="preserve">Before providing personnel and any employment misconduct information, UC locations with employment records should consult with compliance offices. </w:t>
      </w:r>
    </w:p>
    <w:p w14:paraId="0200578B" w14:textId="77777777" w:rsidR="004E3DD4" w:rsidRDefault="00000000">
      <w:pPr>
        <w:pBdr>
          <w:top w:val="nil"/>
          <w:left w:val="nil"/>
          <w:bottom w:val="nil"/>
          <w:right w:val="nil"/>
          <w:between w:val="nil"/>
        </w:pBdr>
        <w:spacing w:before="0"/>
        <w:ind w:left="720" w:right="0" w:firstLine="0"/>
        <w:jc w:val="left"/>
        <w:rPr>
          <w:b w:val="0"/>
          <w:bCs w:val="0"/>
          <w:color w:val="000000"/>
        </w:rPr>
      </w:pPr>
      <w:r>
        <w:rPr>
          <w:b w:val="0"/>
          <w:bCs w:val="0"/>
          <w:color w:val="000000"/>
        </w:rPr>
        <w:t>The current or previous UC employer location compliance office contacts must disclose any Misconduct and provide the following factual information in a secure and confidential process to the UC Hiring Location HR Contact (whenever possible, all information should come verbatim from process documents and must exclude personal opinions or editorials):</w:t>
      </w:r>
    </w:p>
    <w:p w14:paraId="622B0FB7" w14:textId="77777777" w:rsidR="004E3DD4" w:rsidRDefault="00000000">
      <w:pPr>
        <w:numPr>
          <w:ilvl w:val="1"/>
          <w:numId w:val="3"/>
        </w:numPr>
        <w:pBdr>
          <w:top w:val="nil"/>
          <w:left w:val="nil"/>
          <w:bottom w:val="nil"/>
          <w:right w:val="nil"/>
          <w:between w:val="nil"/>
        </w:pBdr>
        <w:spacing w:before="0" w:after="0"/>
        <w:ind w:left="1080" w:right="376"/>
        <w:jc w:val="left"/>
        <w:rPr>
          <w:b w:val="0"/>
          <w:bCs w:val="0"/>
        </w:rPr>
      </w:pPr>
      <w:r>
        <w:rPr>
          <w:b w:val="0"/>
          <w:bCs w:val="0"/>
        </w:rPr>
        <w:t xml:space="preserve">Whether the incident is a Notice of Allegation or Final Administrative Decision </w:t>
      </w:r>
    </w:p>
    <w:p w14:paraId="2906BD5F" w14:textId="77777777" w:rsidR="004E3DD4" w:rsidRDefault="00000000">
      <w:pPr>
        <w:numPr>
          <w:ilvl w:val="1"/>
          <w:numId w:val="3"/>
        </w:numPr>
        <w:pBdr>
          <w:top w:val="nil"/>
          <w:left w:val="nil"/>
          <w:bottom w:val="nil"/>
          <w:right w:val="nil"/>
          <w:between w:val="nil"/>
        </w:pBdr>
        <w:spacing w:before="0" w:after="0"/>
        <w:ind w:left="1080" w:right="376"/>
        <w:jc w:val="left"/>
        <w:rPr>
          <w:b w:val="0"/>
          <w:bCs w:val="0"/>
        </w:rPr>
      </w:pPr>
      <w:r>
        <w:rPr>
          <w:b w:val="0"/>
          <w:bCs w:val="0"/>
        </w:rPr>
        <w:t>The policy or policies governing employee conduct that were violated or allegedly violated by the misconduct</w:t>
      </w:r>
    </w:p>
    <w:p w14:paraId="029BA07C" w14:textId="77777777" w:rsidR="004E3DD4" w:rsidRDefault="00000000">
      <w:pPr>
        <w:numPr>
          <w:ilvl w:val="1"/>
          <w:numId w:val="3"/>
        </w:numPr>
        <w:pBdr>
          <w:top w:val="nil"/>
          <w:left w:val="nil"/>
          <w:bottom w:val="nil"/>
          <w:right w:val="nil"/>
          <w:between w:val="nil"/>
        </w:pBdr>
        <w:spacing w:before="0" w:after="0"/>
        <w:ind w:left="1080" w:right="376"/>
        <w:jc w:val="left"/>
        <w:rPr>
          <w:b w:val="0"/>
          <w:bCs w:val="0"/>
        </w:rPr>
      </w:pPr>
      <w:r>
        <w:rPr>
          <w:b w:val="0"/>
          <w:bCs w:val="0"/>
        </w:rPr>
        <w:t>Date of the incident</w:t>
      </w:r>
    </w:p>
    <w:p w14:paraId="276866A7" w14:textId="77777777" w:rsidR="004E3DD4" w:rsidRDefault="00000000">
      <w:pPr>
        <w:numPr>
          <w:ilvl w:val="1"/>
          <w:numId w:val="3"/>
        </w:numPr>
        <w:pBdr>
          <w:top w:val="nil"/>
          <w:left w:val="nil"/>
          <w:bottom w:val="nil"/>
          <w:right w:val="nil"/>
          <w:between w:val="nil"/>
        </w:pBdr>
        <w:spacing w:before="0" w:after="0"/>
        <w:ind w:left="1080" w:right="376"/>
        <w:jc w:val="left"/>
        <w:rPr>
          <w:b w:val="0"/>
          <w:bCs w:val="0"/>
        </w:rPr>
      </w:pPr>
      <w:r>
        <w:rPr>
          <w:b w:val="0"/>
          <w:bCs w:val="0"/>
        </w:rPr>
        <w:lastRenderedPageBreak/>
        <w:t>A redacted copy of the Notice of Investigation/Charge/Other Inquiry (for Allegations of Misconduct) and/or Notice of Outcome, as applicable, must be provided in a secure and confidential manner. All witness and party names should be removed, except for the final candidate under review for hiring eligibility. This information must include:</w:t>
      </w:r>
    </w:p>
    <w:p w14:paraId="6B36D196" w14:textId="77777777" w:rsidR="004E3DD4" w:rsidRDefault="00000000">
      <w:pPr>
        <w:numPr>
          <w:ilvl w:val="2"/>
          <w:numId w:val="3"/>
        </w:numPr>
        <w:pBdr>
          <w:top w:val="nil"/>
          <w:left w:val="nil"/>
          <w:bottom w:val="nil"/>
          <w:right w:val="nil"/>
          <w:between w:val="nil"/>
        </w:pBdr>
        <w:spacing w:before="0" w:after="0"/>
        <w:ind w:left="1440" w:right="376"/>
        <w:jc w:val="left"/>
        <w:rPr>
          <w:b w:val="0"/>
          <w:bCs w:val="0"/>
          <w:color w:val="000000"/>
        </w:rPr>
      </w:pPr>
      <w:r>
        <w:rPr>
          <w:b w:val="0"/>
          <w:bCs w:val="0"/>
          <w:color w:val="000000"/>
        </w:rPr>
        <w:t>The circumstances under which the misconduct occurred.</w:t>
      </w:r>
    </w:p>
    <w:p w14:paraId="31134BD3" w14:textId="77777777" w:rsidR="004E3DD4" w:rsidRDefault="00000000">
      <w:pPr>
        <w:numPr>
          <w:ilvl w:val="2"/>
          <w:numId w:val="3"/>
        </w:numPr>
        <w:pBdr>
          <w:top w:val="nil"/>
          <w:left w:val="nil"/>
          <w:bottom w:val="nil"/>
          <w:right w:val="nil"/>
          <w:between w:val="nil"/>
        </w:pBdr>
        <w:spacing w:before="0" w:after="0"/>
        <w:ind w:left="1440" w:right="376"/>
        <w:jc w:val="left"/>
        <w:rPr>
          <w:b w:val="0"/>
          <w:bCs w:val="0"/>
          <w:color w:val="000000"/>
        </w:rPr>
      </w:pPr>
      <w:r>
        <w:rPr>
          <w:b w:val="0"/>
          <w:bCs w:val="0"/>
          <w:color w:val="000000"/>
        </w:rPr>
        <w:t>Whether the misconduct involved an abuse of power or authority (e.g., involvement of subordinate employees, students, or minors).</w:t>
      </w:r>
    </w:p>
    <w:p w14:paraId="4C509985" w14:textId="77777777" w:rsidR="004E3DD4" w:rsidRDefault="00000000">
      <w:pPr>
        <w:numPr>
          <w:ilvl w:val="1"/>
          <w:numId w:val="3"/>
        </w:numPr>
        <w:pBdr>
          <w:top w:val="nil"/>
          <w:left w:val="nil"/>
          <w:bottom w:val="nil"/>
          <w:right w:val="nil"/>
          <w:between w:val="nil"/>
        </w:pBdr>
        <w:spacing w:before="0" w:after="0"/>
        <w:ind w:left="1080" w:right="376"/>
        <w:jc w:val="left"/>
        <w:rPr>
          <w:b w:val="0"/>
          <w:bCs w:val="0"/>
        </w:rPr>
      </w:pPr>
      <w:r>
        <w:rPr>
          <w:b w:val="0"/>
          <w:bCs w:val="0"/>
        </w:rPr>
        <w:t xml:space="preserve">If applicable, indicate whether any process is currently pending. If so, briefly describe the pending process </w:t>
      </w:r>
    </w:p>
    <w:p w14:paraId="4B1E622D" w14:textId="77777777" w:rsidR="004E3DD4" w:rsidRDefault="00000000">
      <w:pPr>
        <w:numPr>
          <w:ilvl w:val="1"/>
          <w:numId w:val="3"/>
        </w:numPr>
        <w:pBdr>
          <w:top w:val="nil"/>
          <w:left w:val="nil"/>
          <w:bottom w:val="nil"/>
          <w:right w:val="nil"/>
          <w:between w:val="nil"/>
        </w:pBdr>
        <w:spacing w:before="0" w:after="0"/>
        <w:ind w:left="1080" w:right="376"/>
        <w:jc w:val="left"/>
        <w:rPr>
          <w:b w:val="0"/>
          <w:bCs w:val="0"/>
        </w:rPr>
      </w:pPr>
      <w:r>
        <w:rPr>
          <w:b w:val="0"/>
          <w:bCs w:val="0"/>
        </w:rPr>
        <w:t xml:space="preserve">A redacted copy of the Final Administrative Decision: The written determination of substantiated allegations as to whether employment Misconduct occurred as determined by the decisionmaker following the final investigative report and any subsequent hearing or resolution; including any discipline or appeals process.  </w:t>
      </w:r>
    </w:p>
    <w:p w14:paraId="67A93089" w14:textId="77777777" w:rsidR="004E3DD4" w:rsidRDefault="00000000">
      <w:pPr>
        <w:numPr>
          <w:ilvl w:val="1"/>
          <w:numId w:val="3"/>
        </w:numPr>
        <w:pBdr>
          <w:top w:val="nil"/>
          <w:left w:val="nil"/>
          <w:bottom w:val="nil"/>
          <w:right w:val="nil"/>
          <w:between w:val="nil"/>
        </w:pBdr>
        <w:spacing w:before="0" w:after="0"/>
        <w:ind w:left="1080" w:right="376"/>
        <w:jc w:val="left"/>
        <w:rPr>
          <w:b w:val="0"/>
          <w:bCs w:val="0"/>
        </w:rPr>
      </w:pPr>
      <w:r>
        <w:rPr>
          <w:b w:val="0"/>
          <w:bCs w:val="0"/>
        </w:rPr>
        <w:t>Any evidence of rehabilitation</w:t>
      </w:r>
    </w:p>
    <w:p w14:paraId="60B7EFF4" w14:textId="77777777" w:rsidR="004E3DD4" w:rsidRDefault="00000000">
      <w:pPr>
        <w:numPr>
          <w:ilvl w:val="1"/>
          <w:numId w:val="3"/>
        </w:numPr>
        <w:pBdr>
          <w:top w:val="nil"/>
          <w:left w:val="nil"/>
          <w:bottom w:val="nil"/>
          <w:right w:val="nil"/>
          <w:between w:val="nil"/>
        </w:pBdr>
        <w:spacing w:before="0" w:after="0"/>
        <w:ind w:left="1080" w:right="376"/>
        <w:jc w:val="left"/>
        <w:rPr>
          <w:b w:val="0"/>
          <w:bCs w:val="0"/>
        </w:rPr>
      </w:pPr>
      <w:r>
        <w:rPr>
          <w:b w:val="0"/>
          <w:bCs w:val="0"/>
        </w:rPr>
        <w:t xml:space="preserve">Indicate whether assigned sanctions have been completed </w:t>
      </w:r>
    </w:p>
    <w:p w14:paraId="0B7D4AF8" w14:textId="77777777" w:rsidR="004E3DD4" w:rsidRDefault="00000000">
      <w:pPr>
        <w:numPr>
          <w:ilvl w:val="1"/>
          <w:numId w:val="3"/>
        </w:numPr>
        <w:pBdr>
          <w:top w:val="nil"/>
          <w:left w:val="nil"/>
          <w:bottom w:val="nil"/>
          <w:right w:val="nil"/>
          <w:between w:val="nil"/>
        </w:pBdr>
        <w:spacing w:before="0"/>
        <w:ind w:left="1080" w:right="376"/>
        <w:jc w:val="left"/>
        <w:rPr>
          <w:b w:val="0"/>
          <w:bCs w:val="0"/>
        </w:rPr>
      </w:pPr>
      <w:r>
        <w:rPr>
          <w:b w:val="0"/>
          <w:bCs w:val="0"/>
        </w:rPr>
        <w:t>(Upon hiring location request) Additional redacted documentation of the process (e.g., investigation reports, findings, evidence)</w:t>
      </w:r>
    </w:p>
    <w:p w14:paraId="60B1D213" w14:textId="77777777" w:rsidR="004E3DD4" w:rsidRDefault="00000000">
      <w:pPr>
        <w:numPr>
          <w:ilvl w:val="0"/>
          <w:numId w:val="16"/>
        </w:numPr>
        <w:ind w:left="360"/>
      </w:pPr>
      <w:r>
        <w:t>What information should be disclosed when a non-UC external employer requests details about employment-related misconduct involving a current or previous UC staff employee including student staff employees, and volunteers in an athletic department who accept a conditional offer of employment.</w:t>
      </w:r>
    </w:p>
    <w:p w14:paraId="20D515C5" w14:textId="77777777" w:rsidR="004E3DD4" w:rsidRDefault="00000000">
      <w:pPr>
        <w:numPr>
          <w:ilvl w:val="0"/>
          <w:numId w:val="18"/>
        </w:numPr>
        <w:pBdr>
          <w:top w:val="nil"/>
          <w:left w:val="nil"/>
          <w:bottom w:val="nil"/>
          <w:right w:val="nil"/>
          <w:between w:val="nil"/>
        </w:pBdr>
        <w:spacing w:before="0" w:after="0"/>
        <w:ind w:right="376"/>
        <w:jc w:val="left"/>
        <w:rPr>
          <w:b w:val="0"/>
          <w:bCs w:val="0"/>
          <w:color w:val="000000"/>
        </w:rPr>
      </w:pPr>
      <w:r>
        <w:rPr>
          <w:b w:val="0"/>
          <w:bCs w:val="0"/>
          <w:color w:val="000000"/>
        </w:rPr>
        <w:t xml:space="preserve">The non-UC external employer should provide a signed authorization release document where the UC employee or volunteer in an athletic department has given authorization to provide information. </w:t>
      </w:r>
    </w:p>
    <w:p w14:paraId="29B0EB81" w14:textId="77777777" w:rsidR="004E3DD4" w:rsidRDefault="00000000">
      <w:pPr>
        <w:numPr>
          <w:ilvl w:val="0"/>
          <w:numId w:val="18"/>
        </w:numPr>
        <w:pBdr>
          <w:top w:val="nil"/>
          <w:left w:val="nil"/>
          <w:bottom w:val="nil"/>
          <w:right w:val="nil"/>
          <w:between w:val="nil"/>
        </w:pBdr>
        <w:spacing w:before="0" w:after="0"/>
        <w:ind w:right="376"/>
        <w:jc w:val="left"/>
        <w:rPr>
          <w:b w:val="0"/>
          <w:bCs w:val="0"/>
          <w:color w:val="000000"/>
        </w:rPr>
      </w:pPr>
      <w:r>
        <w:rPr>
          <w:b w:val="0"/>
          <w:bCs w:val="0"/>
          <w:color w:val="000000"/>
        </w:rPr>
        <w:t>If there are no records of employment misconduct, provide a response indicating that no such records exist.</w:t>
      </w:r>
    </w:p>
    <w:p w14:paraId="03476B8A" w14:textId="77777777" w:rsidR="004E3DD4" w:rsidRDefault="00000000">
      <w:pPr>
        <w:numPr>
          <w:ilvl w:val="0"/>
          <w:numId w:val="3"/>
        </w:numPr>
        <w:pBdr>
          <w:top w:val="nil"/>
          <w:left w:val="nil"/>
          <w:bottom w:val="nil"/>
          <w:right w:val="nil"/>
          <w:between w:val="nil"/>
        </w:pBdr>
        <w:spacing w:before="0"/>
        <w:ind w:left="720" w:right="376"/>
        <w:jc w:val="left"/>
        <w:rPr>
          <w:b w:val="0"/>
          <w:bCs w:val="0"/>
          <w:color w:val="000000"/>
        </w:rPr>
      </w:pPr>
      <w:r>
        <w:rPr>
          <w:b w:val="0"/>
          <w:bCs w:val="0"/>
          <w:color w:val="000000"/>
        </w:rPr>
        <w:t>If records of employment-related misconduct exist, the UC location’s designated point of contact must consult with the appropriate compliance offices before disclosing any information. Compliance offices will determine whether information should be shared and, if so, what specific details may be provided prior to releasing any Final Administrative Decision information that may include the following:</w:t>
      </w:r>
    </w:p>
    <w:p w14:paraId="65F53F08" w14:textId="77777777" w:rsidR="004E3DD4" w:rsidRDefault="00000000">
      <w:pPr>
        <w:numPr>
          <w:ilvl w:val="1"/>
          <w:numId w:val="3"/>
        </w:numPr>
        <w:pBdr>
          <w:top w:val="nil"/>
          <w:left w:val="nil"/>
          <w:bottom w:val="nil"/>
          <w:right w:val="nil"/>
          <w:between w:val="nil"/>
        </w:pBdr>
        <w:spacing w:before="0" w:after="0"/>
        <w:ind w:left="1080" w:right="376"/>
        <w:jc w:val="left"/>
        <w:rPr>
          <w:b w:val="0"/>
          <w:bCs w:val="0"/>
          <w:color w:val="000000"/>
        </w:rPr>
      </w:pPr>
      <w:r>
        <w:rPr>
          <w:b w:val="0"/>
          <w:bCs w:val="0"/>
          <w:color w:val="000000"/>
        </w:rPr>
        <w:t xml:space="preserve">Date of incident </w:t>
      </w:r>
    </w:p>
    <w:p w14:paraId="0C801511" w14:textId="77777777" w:rsidR="004E3DD4" w:rsidRDefault="00000000">
      <w:pPr>
        <w:numPr>
          <w:ilvl w:val="1"/>
          <w:numId w:val="3"/>
        </w:numPr>
        <w:pBdr>
          <w:top w:val="nil"/>
          <w:left w:val="nil"/>
          <w:bottom w:val="nil"/>
          <w:right w:val="nil"/>
          <w:between w:val="nil"/>
        </w:pBdr>
        <w:spacing w:before="0" w:after="0"/>
        <w:ind w:left="1080" w:right="376"/>
        <w:jc w:val="left"/>
        <w:rPr>
          <w:b w:val="0"/>
          <w:bCs w:val="0"/>
          <w:color w:val="000000"/>
        </w:rPr>
      </w:pPr>
      <w:r>
        <w:rPr>
          <w:b w:val="0"/>
          <w:bCs w:val="0"/>
          <w:color w:val="000000"/>
        </w:rPr>
        <w:t xml:space="preserve">UC policy that was violated </w:t>
      </w:r>
    </w:p>
    <w:p w14:paraId="28B4DAA9" w14:textId="77777777" w:rsidR="004E3DD4" w:rsidRDefault="00000000">
      <w:pPr>
        <w:numPr>
          <w:ilvl w:val="1"/>
          <w:numId w:val="3"/>
        </w:numPr>
        <w:pBdr>
          <w:top w:val="nil"/>
          <w:left w:val="nil"/>
          <w:bottom w:val="nil"/>
          <w:right w:val="nil"/>
          <w:between w:val="nil"/>
        </w:pBdr>
        <w:spacing w:before="0"/>
        <w:ind w:left="1080" w:right="374"/>
        <w:jc w:val="left"/>
        <w:rPr>
          <w:b w:val="0"/>
          <w:bCs w:val="0"/>
          <w:color w:val="000000"/>
        </w:rPr>
      </w:pPr>
      <w:r>
        <w:rPr>
          <w:b w:val="0"/>
          <w:bCs w:val="0"/>
          <w:color w:val="000000"/>
        </w:rPr>
        <w:t xml:space="preserve">Other information, as determined by the UC location compliance offices. </w:t>
      </w:r>
    </w:p>
    <w:p w14:paraId="3D3542B0" w14:textId="77777777" w:rsidR="004E3DD4" w:rsidRDefault="00000000">
      <w:pPr>
        <w:pStyle w:val="Heading1"/>
        <w:pBdr>
          <w:top w:val="nil"/>
          <w:left w:val="nil"/>
          <w:bottom w:val="nil"/>
          <w:right w:val="nil"/>
          <w:between w:val="nil"/>
        </w:pBdr>
        <w:spacing w:before="0"/>
        <w:ind w:left="0" w:right="1138" w:firstLine="0"/>
        <w:jc w:val="left"/>
      </w:pPr>
      <w:bookmarkStart w:id="8" w:name="_k04l3hbxzhyd" w:colFirst="0" w:colLast="0"/>
      <w:bookmarkEnd w:id="8"/>
      <w:r>
        <w:t>Review of Employment Misconduct Disclosures and Information from past employers</w:t>
      </w:r>
    </w:p>
    <w:p w14:paraId="3F4C23BE" w14:textId="77777777" w:rsidR="004E3DD4" w:rsidRDefault="00000000">
      <w:pPr>
        <w:numPr>
          <w:ilvl w:val="0"/>
          <w:numId w:val="19"/>
        </w:numPr>
        <w:ind w:left="360"/>
      </w:pPr>
      <w:r>
        <w:t xml:space="preserve">What factors should I use when reviewing disclosures from the final candidate and information from past employers? </w:t>
      </w:r>
    </w:p>
    <w:p w14:paraId="670406A3" w14:textId="77777777" w:rsidR="004E3DD4" w:rsidRDefault="00000000">
      <w:pPr>
        <w:pBdr>
          <w:top w:val="nil"/>
          <w:left w:val="nil"/>
          <w:bottom w:val="nil"/>
          <w:right w:val="nil"/>
          <w:between w:val="nil"/>
        </w:pBdr>
        <w:spacing w:before="0"/>
        <w:ind w:left="360" w:right="0" w:firstLine="0"/>
        <w:jc w:val="left"/>
        <w:rPr>
          <w:b w:val="0"/>
          <w:bCs w:val="0"/>
          <w:color w:val="000000"/>
        </w:rPr>
      </w:pPr>
      <w:r>
        <w:rPr>
          <w:b w:val="0"/>
          <w:bCs w:val="0"/>
          <w:color w:val="000000"/>
        </w:rPr>
        <w:t>The university will review disclosure responses and information obtained from employers by considering the following relevant factors (but not limited to):</w:t>
      </w:r>
    </w:p>
    <w:p w14:paraId="207F9A85" w14:textId="77777777" w:rsidR="004E3DD4" w:rsidRDefault="00000000">
      <w:pPr>
        <w:numPr>
          <w:ilvl w:val="0"/>
          <w:numId w:val="3"/>
        </w:numPr>
        <w:pBdr>
          <w:top w:val="nil"/>
          <w:left w:val="nil"/>
          <w:bottom w:val="nil"/>
          <w:right w:val="nil"/>
          <w:between w:val="nil"/>
        </w:pBdr>
        <w:spacing w:before="0" w:after="0"/>
        <w:ind w:left="720" w:right="376"/>
        <w:jc w:val="left"/>
        <w:rPr>
          <w:b w:val="0"/>
          <w:bCs w:val="0"/>
          <w:color w:val="000000"/>
        </w:rPr>
      </w:pPr>
      <w:r>
        <w:rPr>
          <w:b w:val="0"/>
          <w:bCs w:val="0"/>
          <w:color w:val="000000"/>
        </w:rPr>
        <w:t>The nature and severity of the misconduct at issue, including if the same conduct at issue would have occurred in the UC community, would it have violated UC policy (if it can be determined); and what discipline would be issued. Employees who are terminated for serious misconduct at one UC are generally not immediately eligible for employment in the same position at another UC.</w:t>
      </w:r>
    </w:p>
    <w:p w14:paraId="5A57AB18" w14:textId="77777777" w:rsidR="004E3DD4" w:rsidRDefault="00000000">
      <w:pPr>
        <w:numPr>
          <w:ilvl w:val="0"/>
          <w:numId w:val="3"/>
        </w:numPr>
        <w:pBdr>
          <w:top w:val="nil"/>
          <w:left w:val="nil"/>
          <w:bottom w:val="nil"/>
          <w:right w:val="nil"/>
          <w:between w:val="nil"/>
        </w:pBdr>
        <w:spacing w:before="0" w:after="0"/>
        <w:ind w:left="720" w:right="376"/>
        <w:jc w:val="left"/>
        <w:rPr>
          <w:b w:val="0"/>
          <w:bCs w:val="0"/>
          <w:color w:val="000000"/>
        </w:rPr>
      </w:pPr>
      <w:r>
        <w:rPr>
          <w:b w:val="0"/>
          <w:bCs w:val="0"/>
          <w:color w:val="000000"/>
        </w:rPr>
        <w:t>When and under what circumstances did the conduct at issue occurr</w:t>
      </w:r>
    </w:p>
    <w:p w14:paraId="704B9C32" w14:textId="77777777" w:rsidR="004E3DD4" w:rsidRDefault="00000000">
      <w:pPr>
        <w:numPr>
          <w:ilvl w:val="0"/>
          <w:numId w:val="3"/>
        </w:numPr>
        <w:pBdr>
          <w:top w:val="nil"/>
          <w:left w:val="nil"/>
          <w:bottom w:val="nil"/>
          <w:right w:val="nil"/>
          <w:between w:val="nil"/>
        </w:pBdr>
        <w:spacing w:before="0" w:after="0"/>
        <w:ind w:left="720" w:right="376"/>
        <w:jc w:val="left"/>
        <w:rPr>
          <w:b w:val="0"/>
          <w:bCs w:val="0"/>
          <w:color w:val="000000"/>
        </w:rPr>
      </w:pPr>
      <w:r>
        <w:rPr>
          <w:b w:val="0"/>
          <w:bCs w:val="0"/>
          <w:color w:val="000000"/>
        </w:rPr>
        <w:t>Whether the conduct at issue involved an abuse of power or authority, such as the involvement of subordinate employees, students, or minors</w:t>
      </w:r>
    </w:p>
    <w:p w14:paraId="1FB41A42" w14:textId="77777777" w:rsidR="004E3DD4" w:rsidRDefault="00000000">
      <w:pPr>
        <w:numPr>
          <w:ilvl w:val="0"/>
          <w:numId w:val="3"/>
        </w:numPr>
        <w:pBdr>
          <w:top w:val="nil"/>
          <w:left w:val="nil"/>
          <w:bottom w:val="nil"/>
          <w:right w:val="nil"/>
          <w:between w:val="nil"/>
        </w:pBdr>
        <w:spacing w:before="0" w:after="0"/>
        <w:ind w:left="720" w:right="376"/>
        <w:jc w:val="left"/>
        <w:rPr>
          <w:b w:val="0"/>
          <w:bCs w:val="0"/>
          <w:color w:val="000000"/>
        </w:rPr>
      </w:pPr>
      <w:r>
        <w:rPr>
          <w:b w:val="0"/>
          <w:bCs w:val="0"/>
          <w:color w:val="000000"/>
        </w:rPr>
        <w:lastRenderedPageBreak/>
        <w:t>The nature of the position for which the candidate is being considered</w:t>
      </w:r>
    </w:p>
    <w:p w14:paraId="5B6025A0" w14:textId="77777777" w:rsidR="004E3DD4" w:rsidRDefault="00000000">
      <w:pPr>
        <w:numPr>
          <w:ilvl w:val="0"/>
          <w:numId w:val="3"/>
        </w:numPr>
        <w:pBdr>
          <w:top w:val="nil"/>
          <w:left w:val="nil"/>
          <w:bottom w:val="nil"/>
          <w:right w:val="nil"/>
          <w:between w:val="nil"/>
        </w:pBdr>
        <w:spacing w:before="0" w:after="0"/>
        <w:ind w:left="720" w:right="376"/>
        <w:jc w:val="left"/>
        <w:rPr>
          <w:b w:val="0"/>
          <w:bCs w:val="0"/>
          <w:color w:val="000000"/>
        </w:rPr>
      </w:pPr>
      <w:r>
        <w:rPr>
          <w:b w:val="0"/>
          <w:bCs w:val="0"/>
          <w:color w:val="000000"/>
        </w:rPr>
        <w:t>The candidate’s subsequent conduct and work history</w:t>
      </w:r>
    </w:p>
    <w:p w14:paraId="12904830" w14:textId="77777777" w:rsidR="004E3DD4" w:rsidRDefault="00000000">
      <w:pPr>
        <w:numPr>
          <w:ilvl w:val="0"/>
          <w:numId w:val="3"/>
        </w:numPr>
        <w:pBdr>
          <w:top w:val="nil"/>
          <w:left w:val="nil"/>
          <w:bottom w:val="nil"/>
          <w:right w:val="nil"/>
          <w:between w:val="nil"/>
        </w:pBdr>
        <w:spacing w:before="0" w:after="0"/>
        <w:ind w:left="720" w:right="376"/>
        <w:jc w:val="left"/>
        <w:rPr>
          <w:b w:val="0"/>
          <w:bCs w:val="0"/>
          <w:color w:val="000000"/>
        </w:rPr>
      </w:pPr>
      <w:r>
        <w:rPr>
          <w:b w:val="0"/>
          <w:bCs w:val="0"/>
          <w:color w:val="000000"/>
        </w:rPr>
        <w:t xml:space="preserve">Any evidence of rehabilitation </w:t>
      </w:r>
    </w:p>
    <w:p w14:paraId="442E23D7" w14:textId="77777777" w:rsidR="004E3DD4" w:rsidRDefault="00000000">
      <w:pPr>
        <w:numPr>
          <w:ilvl w:val="0"/>
          <w:numId w:val="3"/>
        </w:numPr>
        <w:pBdr>
          <w:top w:val="nil"/>
          <w:left w:val="nil"/>
          <w:bottom w:val="nil"/>
          <w:right w:val="nil"/>
          <w:between w:val="nil"/>
        </w:pBdr>
        <w:spacing w:before="0" w:after="0"/>
        <w:ind w:left="720" w:right="376"/>
        <w:jc w:val="left"/>
        <w:rPr>
          <w:b w:val="0"/>
          <w:bCs w:val="0"/>
          <w:color w:val="000000"/>
        </w:rPr>
      </w:pPr>
      <w:r>
        <w:rPr>
          <w:b w:val="0"/>
          <w:bCs w:val="0"/>
          <w:color w:val="000000"/>
        </w:rPr>
        <w:t xml:space="preserve">Whether assigned sanctions have been completed </w:t>
      </w:r>
    </w:p>
    <w:p w14:paraId="3921D71B" w14:textId="77777777" w:rsidR="004E3DD4" w:rsidRDefault="00000000">
      <w:pPr>
        <w:numPr>
          <w:ilvl w:val="0"/>
          <w:numId w:val="3"/>
        </w:numPr>
        <w:pBdr>
          <w:top w:val="nil"/>
          <w:left w:val="nil"/>
          <w:bottom w:val="nil"/>
          <w:right w:val="nil"/>
          <w:between w:val="nil"/>
        </w:pBdr>
        <w:spacing w:before="0"/>
        <w:ind w:left="720" w:right="374"/>
        <w:jc w:val="left"/>
        <w:rPr>
          <w:b w:val="0"/>
          <w:bCs w:val="0"/>
          <w:color w:val="000000"/>
        </w:rPr>
      </w:pPr>
      <w:r>
        <w:rPr>
          <w:b w:val="0"/>
          <w:bCs w:val="0"/>
          <w:color w:val="000000"/>
        </w:rPr>
        <w:t xml:space="preserve">If criminal history information is obtained, information needs to be evaluated using the </w:t>
      </w:r>
      <w:hyperlink r:id="rId11">
        <w:r>
          <w:rPr>
            <w:b w:val="0"/>
            <w:bCs w:val="0"/>
            <w:color w:val="0000FF"/>
            <w:u w:val="single"/>
          </w:rPr>
          <w:t>PPSM-21: Selection and Appointment</w:t>
        </w:r>
      </w:hyperlink>
      <w:r>
        <w:rPr>
          <w:b w:val="0"/>
          <w:bCs w:val="0"/>
          <w:color w:val="000000"/>
        </w:rPr>
        <w:t xml:space="preserve"> process containing legally required steps</w:t>
      </w:r>
    </w:p>
    <w:p w14:paraId="62460524" w14:textId="77777777" w:rsidR="004E3DD4" w:rsidRDefault="00000000">
      <w:pPr>
        <w:pBdr>
          <w:top w:val="nil"/>
          <w:left w:val="nil"/>
          <w:bottom w:val="nil"/>
          <w:right w:val="nil"/>
          <w:between w:val="nil"/>
        </w:pBdr>
        <w:spacing w:before="0"/>
        <w:ind w:left="360" w:right="0" w:firstLine="0"/>
        <w:jc w:val="left"/>
        <w:rPr>
          <w:b w:val="0"/>
          <w:bCs w:val="0"/>
          <w:color w:val="000000"/>
        </w:rPr>
      </w:pPr>
      <w:r>
        <w:rPr>
          <w:b w:val="0"/>
          <w:bCs w:val="0"/>
          <w:color w:val="000000"/>
        </w:rPr>
        <w:t>Depending on the central Human Resources office’s preliminary decision, the UC location should consult with their Campus Counsel, Title IX, Office of Civil Rights, Employee and Labor Relations and others for additional review to make a final hiring eligibility decision. The process may include (but is not limited to):</w:t>
      </w:r>
    </w:p>
    <w:p w14:paraId="33402A38" w14:textId="77777777" w:rsidR="004E3DD4" w:rsidRDefault="00000000">
      <w:pPr>
        <w:numPr>
          <w:ilvl w:val="0"/>
          <w:numId w:val="3"/>
        </w:numPr>
        <w:pBdr>
          <w:top w:val="nil"/>
          <w:left w:val="nil"/>
          <w:bottom w:val="nil"/>
          <w:right w:val="nil"/>
          <w:between w:val="nil"/>
        </w:pBdr>
        <w:spacing w:before="0" w:after="0"/>
        <w:ind w:left="720" w:right="376"/>
        <w:jc w:val="left"/>
        <w:rPr>
          <w:b w:val="0"/>
          <w:bCs w:val="0"/>
          <w:color w:val="000000"/>
        </w:rPr>
      </w:pPr>
      <w:r>
        <w:rPr>
          <w:b w:val="0"/>
          <w:bCs w:val="0"/>
          <w:color w:val="000000"/>
        </w:rPr>
        <w:t>Request more information from the final candidate related to their disclosure response;</w:t>
      </w:r>
    </w:p>
    <w:p w14:paraId="3FA06EA6" w14:textId="77777777" w:rsidR="004E3DD4" w:rsidRDefault="00000000">
      <w:pPr>
        <w:numPr>
          <w:ilvl w:val="0"/>
          <w:numId w:val="3"/>
        </w:numPr>
        <w:pBdr>
          <w:top w:val="nil"/>
          <w:left w:val="nil"/>
          <w:bottom w:val="nil"/>
          <w:right w:val="nil"/>
          <w:between w:val="nil"/>
        </w:pBdr>
        <w:spacing w:before="0" w:after="0"/>
        <w:ind w:left="720" w:right="376"/>
        <w:jc w:val="left"/>
        <w:rPr>
          <w:b w:val="0"/>
          <w:bCs w:val="0"/>
          <w:color w:val="000000"/>
        </w:rPr>
      </w:pPr>
      <w:r>
        <w:rPr>
          <w:b w:val="0"/>
          <w:bCs w:val="0"/>
          <w:color w:val="000000"/>
        </w:rPr>
        <w:t>Use the final candidate’s completed Authorization Release of Information Form to reasonably attempt to obtain information from other employers related to the misconduct disclosed by the final candidate; and</w:t>
      </w:r>
    </w:p>
    <w:p w14:paraId="08C1BB03" w14:textId="77777777" w:rsidR="004E3DD4" w:rsidRDefault="00000000">
      <w:pPr>
        <w:numPr>
          <w:ilvl w:val="0"/>
          <w:numId w:val="3"/>
        </w:numPr>
        <w:pBdr>
          <w:top w:val="nil"/>
          <w:left w:val="nil"/>
          <w:bottom w:val="nil"/>
          <w:right w:val="nil"/>
          <w:between w:val="nil"/>
        </w:pBdr>
        <w:spacing w:before="0"/>
        <w:ind w:left="720" w:right="374"/>
        <w:jc w:val="left"/>
        <w:rPr>
          <w:b w:val="0"/>
          <w:bCs w:val="0"/>
          <w:color w:val="000000"/>
        </w:rPr>
      </w:pPr>
      <w:r>
        <w:rPr>
          <w:b w:val="0"/>
          <w:bCs w:val="0"/>
          <w:color w:val="000000"/>
        </w:rPr>
        <w:t>Follow any UC location local procedures.</w:t>
      </w:r>
    </w:p>
    <w:p w14:paraId="0B301A5D" w14:textId="77777777" w:rsidR="004E3DD4" w:rsidRDefault="00000000">
      <w:pPr>
        <w:numPr>
          <w:ilvl w:val="0"/>
          <w:numId w:val="19"/>
        </w:numPr>
        <w:ind w:left="360"/>
      </w:pPr>
      <w:r>
        <w:t>What offices and roles should be involved in the review process?</w:t>
      </w:r>
    </w:p>
    <w:p w14:paraId="4F702512" w14:textId="77777777" w:rsidR="004E3DD4" w:rsidRDefault="00000000">
      <w:pPr>
        <w:pBdr>
          <w:top w:val="nil"/>
          <w:left w:val="nil"/>
          <w:bottom w:val="nil"/>
          <w:right w:val="nil"/>
          <w:between w:val="nil"/>
        </w:pBdr>
        <w:spacing w:before="0"/>
        <w:ind w:left="360" w:right="0" w:firstLine="0"/>
        <w:jc w:val="left"/>
        <w:rPr>
          <w:b w:val="0"/>
          <w:bCs w:val="0"/>
          <w:color w:val="000000"/>
        </w:rPr>
      </w:pPr>
      <w:r>
        <w:rPr>
          <w:b w:val="0"/>
          <w:bCs w:val="0"/>
          <w:color w:val="000000"/>
        </w:rPr>
        <w:t>UCOP recommends that this function is performed by the central Human Resource office and in consultation with the location’s Campus Counsel, Title IX, and the Office of Civil Rights.</w:t>
      </w:r>
    </w:p>
    <w:p w14:paraId="1C4B01BA" w14:textId="77777777" w:rsidR="004E3DD4" w:rsidRDefault="00000000">
      <w:pPr>
        <w:numPr>
          <w:ilvl w:val="0"/>
          <w:numId w:val="19"/>
        </w:numPr>
        <w:ind w:left="360"/>
      </w:pPr>
      <w:r>
        <w:t>Do we have to inform the final candidate of any information we receive from the previous employer?</w:t>
      </w:r>
    </w:p>
    <w:p w14:paraId="048DFC6A" w14:textId="77777777" w:rsidR="004E3DD4" w:rsidRDefault="00000000">
      <w:pPr>
        <w:pBdr>
          <w:top w:val="nil"/>
          <w:left w:val="nil"/>
          <w:bottom w:val="nil"/>
          <w:right w:val="nil"/>
          <w:between w:val="nil"/>
        </w:pBdr>
        <w:spacing w:before="0"/>
        <w:ind w:left="360" w:right="0" w:firstLine="0"/>
        <w:jc w:val="left"/>
        <w:rPr>
          <w:b w:val="0"/>
          <w:bCs w:val="0"/>
          <w:color w:val="000000"/>
        </w:rPr>
      </w:pPr>
      <w:r>
        <w:rPr>
          <w:b w:val="0"/>
          <w:bCs w:val="0"/>
          <w:color w:val="000000"/>
        </w:rPr>
        <w:t>If a past employer provides information on an incident of misconduct, the final candidate should be informed and allowed to provide information in response. Information received from the previous employer and used for evaluation should generally be made available to the final candidate upon request.</w:t>
      </w:r>
    </w:p>
    <w:p w14:paraId="561918B1" w14:textId="77777777" w:rsidR="004E3DD4" w:rsidRDefault="00000000">
      <w:pPr>
        <w:numPr>
          <w:ilvl w:val="0"/>
          <w:numId w:val="19"/>
        </w:numPr>
        <w:ind w:left="360"/>
      </w:pPr>
      <w:r>
        <w:t>Where should employment misconduct disclosures and information from the previous employers be retained? What is the retention time for employment misconduct disclosures records?</w:t>
      </w:r>
    </w:p>
    <w:p w14:paraId="1BD52242" w14:textId="77777777" w:rsidR="004E3DD4" w:rsidRDefault="00000000">
      <w:pPr>
        <w:pBdr>
          <w:top w:val="nil"/>
          <w:left w:val="nil"/>
          <w:bottom w:val="nil"/>
          <w:right w:val="nil"/>
          <w:between w:val="nil"/>
        </w:pBdr>
        <w:spacing w:before="0"/>
        <w:ind w:left="360" w:right="0" w:firstLine="0"/>
        <w:jc w:val="left"/>
        <w:rPr>
          <w:b w:val="0"/>
          <w:bCs w:val="0"/>
          <w:color w:val="000000"/>
        </w:rPr>
      </w:pPr>
      <w:r>
        <w:rPr>
          <w:b w:val="0"/>
          <w:bCs w:val="0"/>
          <w:color w:val="000000"/>
        </w:rPr>
        <w:t xml:space="preserve">Employment misconduct disclosures and information from the previous employers and judicial records should be stored in a confidential file. For more information review the </w:t>
      </w:r>
      <w:hyperlink r:id="rId12">
        <w:r>
          <w:rPr>
            <w:b w:val="0"/>
            <w:bCs w:val="0"/>
            <w:color w:val="0000FF"/>
            <w:u w:val="single"/>
          </w:rPr>
          <w:t>UC Records Retention Schedule</w:t>
        </w:r>
      </w:hyperlink>
      <w:r>
        <w:rPr>
          <w:b w:val="0"/>
          <w:bCs w:val="0"/>
          <w:color w:val="000000"/>
        </w:rPr>
        <w:t>.</w:t>
      </w:r>
    </w:p>
    <w:p w14:paraId="5A8FFD4A" w14:textId="77777777" w:rsidR="004E3DD4" w:rsidRDefault="00000000">
      <w:pPr>
        <w:numPr>
          <w:ilvl w:val="0"/>
          <w:numId w:val="5"/>
        </w:numPr>
        <w:tabs>
          <w:tab w:val="clear" w:pos="2038"/>
          <w:tab w:val="left" w:pos="2039"/>
        </w:tabs>
        <w:ind w:left="719" w:right="439" w:hanging="359"/>
      </w:pPr>
      <w:r>
        <w:t>Final hired candidate</w:t>
      </w:r>
      <w:r>
        <w:rPr>
          <w:b w:val="0"/>
          <w:bCs w:val="0"/>
        </w:rPr>
        <w:t>:</w:t>
      </w:r>
      <w:r>
        <w:t xml:space="preserve"> </w:t>
      </w:r>
      <w:r>
        <w:rPr>
          <w:b w:val="0"/>
          <w:bCs w:val="0"/>
        </w:rPr>
        <w:t>Retain records for 5 years after the end of the fiscal year in which the employee separates from the University. (UC Records Retention Policy 0004B4: All Other Employees Employment Records</w:t>
      </w:r>
      <w:r>
        <w:t>)</w:t>
      </w:r>
    </w:p>
    <w:p w14:paraId="60F4EC61" w14:textId="77777777" w:rsidR="004E3DD4" w:rsidRDefault="00000000">
      <w:pPr>
        <w:numPr>
          <w:ilvl w:val="0"/>
          <w:numId w:val="5"/>
        </w:numPr>
        <w:ind w:left="719" w:hanging="359"/>
        <w:rPr>
          <w:b w:val="0"/>
          <w:bCs w:val="0"/>
        </w:rPr>
      </w:pPr>
      <w:r>
        <w:t>Final candidates who are not hired or decline a final offer</w:t>
      </w:r>
      <w:r>
        <w:rPr>
          <w:b w:val="0"/>
          <w:bCs w:val="0"/>
        </w:rPr>
        <w:t>:</w:t>
      </w:r>
      <w:r>
        <w:t xml:space="preserve"> </w:t>
      </w:r>
      <w:r>
        <w:rPr>
          <w:b w:val="0"/>
          <w:bCs w:val="0"/>
        </w:rPr>
        <w:t>Retain records 4 years after the end of the fiscal year in which the specific pre-employment or recruitment activity has ended. (UC Records Retention Policy 0004A: Pre-employment and Recruitment Records)</w:t>
      </w:r>
    </w:p>
    <w:p w14:paraId="2F1D1FAE" w14:textId="77777777" w:rsidR="004E3DD4" w:rsidRDefault="004E3DD4">
      <w:pPr>
        <w:pBdr>
          <w:top w:val="nil"/>
          <w:left w:val="nil"/>
          <w:bottom w:val="nil"/>
          <w:right w:val="nil"/>
          <w:between w:val="nil"/>
        </w:pBdr>
        <w:spacing w:after="0"/>
        <w:ind w:left="0" w:firstLine="0"/>
        <w:jc w:val="left"/>
        <w:rPr>
          <w:b w:val="0"/>
          <w:bCs w:val="0"/>
          <w:color w:val="000000"/>
        </w:rPr>
      </w:pPr>
    </w:p>
    <w:sectPr w:rsidR="004E3DD4">
      <w:pgSz w:w="12240" w:h="15840"/>
      <w:pgMar w:top="1380" w:right="1080" w:bottom="1160" w:left="1200" w:header="0"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CB01C9" w14:textId="77777777" w:rsidR="00CE47B0" w:rsidRDefault="00CE47B0">
      <w:pPr>
        <w:spacing w:before="0" w:after="0" w:line="240" w:lineRule="auto"/>
      </w:pPr>
      <w:r>
        <w:separator/>
      </w:r>
    </w:p>
  </w:endnote>
  <w:endnote w:type="continuationSeparator" w:id="0">
    <w:p w14:paraId="0F270C22" w14:textId="77777777" w:rsidR="00CE47B0" w:rsidRDefault="00CE47B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226B271-48D7-364F-9C65-22D9048F8ECE}"/>
  </w:font>
  <w:font w:name="Noto Sans Symbols">
    <w:panose1 w:val="020B0604020202020204"/>
    <w:charset w:val="00"/>
    <w:family w:val="auto"/>
    <w:pitch w:val="default"/>
    <w:embedRegular r:id="rId2" w:fontKey="{FB441329-506C-F94E-81E9-ADCE984185DB}"/>
  </w:font>
  <w:font w:name="Courier New">
    <w:panose1 w:val="02070309020205020404"/>
    <w:charset w:val="00"/>
    <w:family w:val="modern"/>
    <w:pitch w:val="fixed"/>
    <w:sig w:usb0="E0002EFF" w:usb1="C0007843" w:usb2="00000009" w:usb3="00000000" w:csb0="000001FF" w:csb1="00000000"/>
    <w:embedRegular r:id="rId3" w:fontKey="{F1D3DE2B-D446-9042-9FB4-59631EFA32EF}"/>
  </w:font>
  <w:font w:name="Arial">
    <w:panose1 w:val="020B0604020202020204"/>
    <w:charset w:val="00"/>
    <w:family w:val="swiss"/>
    <w:pitch w:val="variable"/>
    <w:sig w:usb0="E0002EFF" w:usb1="C000785B" w:usb2="00000009" w:usb3="00000000" w:csb0="000001FF" w:csb1="00000000"/>
    <w:embedRegular r:id="rId4" w:fontKey="{E8F6DC16-8F39-2B4E-9F68-D69759DB289F}"/>
    <w:embedBold r:id="rId5" w:fontKey="{F1DCE827-7FA5-704F-A5BD-6FBAA48BFFD4}"/>
    <w:embedItalic r:id="rId6" w:fontKey="{B4C9A309-4A66-E84E-8E5D-0B42B092D4E5}"/>
  </w:font>
  <w:font w:name="Georgia">
    <w:panose1 w:val="02040502050405020303"/>
    <w:charset w:val="00"/>
    <w:family w:val="roman"/>
    <w:pitch w:val="variable"/>
    <w:sig w:usb0="00000287" w:usb1="00000000" w:usb2="00000000" w:usb3="00000000" w:csb0="0000009F" w:csb1="00000000"/>
    <w:embedBoldItalic r:id="rId7" w:fontKey="{4B095DC9-014A-CC4A-8FA9-3B60255BFB13}"/>
  </w:font>
  <w:font w:name="Calibri">
    <w:panose1 w:val="020F0502020204030204"/>
    <w:charset w:val="00"/>
    <w:family w:val="swiss"/>
    <w:pitch w:val="variable"/>
    <w:sig w:usb0="E4002EFF" w:usb1="C200247B" w:usb2="00000009" w:usb3="00000000" w:csb0="000001FF" w:csb1="00000000"/>
    <w:embedRegular r:id="rId8" w:fontKey="{68B92B37-DE6E-C044-B571-08030E84ACB7}"/>
  </w:font>
  <w:font w:name="Cambria">
    <w:panose1 w:val="02040503050406030204"/>
    <w:charset w:val="00"/>
    <w:family w:val="roman"/>
    <w:pitch w:val="variable"/>
    <w:sig w:usb0="E00006FF" w:usb1="420024FF" w:usb2="02000000" w:usb3="00000000" w:csb0="0000019F" w:csb1="00000000"/>
    <w:embedRegular r:id="rId9" w:fontKey="{B445EB3B-2169-334B-ADF5-19769A4F30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56A64" w14:textId="77777777" w:rsidR="004E3DD4" w:rsidRDefault="00000000">
    <w:pPr>
      <w:pBdr>
        <w:top w:val="nil"/>
        <w:left w:val="nil"/>
        <w:bottom w:val="nil"/>
        <w:right w:val="nil"/>
        <w:between w:val="nil"/>
      </w:pBdr>
      <w:tabs>
        <w:tab w:val="center" w:pos="4680"/>
        <w:tab w:val="right" w:pos="9360"/>
      </w:tabs>
      <w:spacing w:before="0" w:after="0" w:line="240" w:lineRule="auto"/>
      <w:ind w:left="0" w:right="0" w:firstLine="0"/>
      <w:jc w:val="right"/>
      <w:rPr>
        <w:rFonts w:ascii="Times New Roman" w:eastAsia="Times New Roman" w:hAnsi="Times New Roman" w:cs="Times New Roman"/>
        <w:b w:val="0"/>
        <w:bCs w:val="0"/>
        <w:color w:val="000000"/>
        <w:sz w:val="22"/>
        <w:szCs w:val="22"/>
      </w:rPr>
    </w:pPr>
    <w:r>
      <w:rPr>
        <w:rFonts w:ascii="Times New Roman" w:eastAsia="Times New Roman" w:hAnsi="Times New Roman" w:cs="Times New Roman"/>
        <w:b w:val="0"/>
        <w:bCs w:val="0"/>
        <w:color w:val="000000"/>
        <w:sz w:val="22"/>
        <w:szCs w:val="22"/>
      </w:rPr>
      <w:fldChar w:fldCharType="begin"/>
    </w:r>
    <w:r>
      <w:rPr>
        <w:rFonts w:ascii="Times New Roman" w:eastAsia="Times New Roman" w:hAnsi="Times New Roman" w:cs="Times New Roman"/>
        <w:b w:val="0"/>
        <w:bCs w:val="0"/>
        <w:color w:val="000000"/>
        <w:sz w:val="22"/>
        <w:szCs w:val="22"/>
      </w:rPr>
      <w:instrText>PAGE</w:instrText>
    </w:r>
    <w:r>
      <w:rPr>
        <w:rFonts w:ascii="Times New Roman" w:eastAsia="Times New Roman" w:hAnsi="Times New Roman" w:cs="Times New Roman"/>
        <w:b w:val="0"/>
        <w:bCs w:val="0"/>
        <w:color w:val="000000"/>
        <w:sz w:val="22"/>
        <w:szCs w:val="22"/>
      </w:rPr>
      <w:fldChar w:fldCharType="separate"/>
    </w:r>
    <w:r>
      <w:rPr>
        <w:rFonts w:ascii="Times New Roman" w:eastAsia="Times New Roman" w:hAnsi="Times New Roman" w:cs="Times New Roman"/>
        <w:b w:val="0"/>
        <w:bCs w:val="0"/>
        <w:color w:val="000000"/>
        <w:sz w:val="22"/>
        <w:szCs w:val="22"/>
      </w:rPr>
      <w:fldChar w:fldCharType="end"/>
    </w:r>
  </w:p>
  <w:p w14:paraId="6A9F673A" w14:textId="77777777" w:rsidR="004E3DD4" w:rsidRDefault="004E3DD4">
    <w:pPr>
      <w:pBdr>
        <w:top w:val="nil"/>
        <w:left w:val="nil"/>
        <w:bottom w:val="nil"/>
        <w:right w:val="nil"/>
        <w:between w:val="nil"/>
      </w:pBdr>
      <w:tabs>
        <w:tab w:val="center" w:pos="4680"/>
        <w:tab w:val="right" w:pos="9360"/>
      </w:tabs>
      <w:spacing w:before="0" w:after="0" w:line="240" w:lineRule="auto"/>
      <w:ind w:left="0" w:right="360" w:firstLine="0"/>
      <w:jc w:val="left"/>
      <w:rPr>
        <w:rFonts w:ascii="Times New Roman" w:eastAsia="Times New Roman" w:hAnsi="Times New Roman" w:cs="Times New Roman"/>
        <w:b w:val="0"/>
        <w:bCs w:val="0"/>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6A9A8" w14:textId="77777777" w:rsidR="004E3DD4" w:rsidRDefault="00000000">
    <w:pPr>
      <w:tabs>
        <w:tab w:val="left" w:pos="7469"/>
        <w:tab w:val="left" w:pos="9000"/>
      </w:tabs>
      <w:ind w:right="1230"/>
      <w:rPr>
        <w:color w:val="808080"/>
        <w:sz w:val="18"/>
        <w:szCs w:val="18"/>
      </w:rPr>
    </w:pPr>
    <w:r>
      <w:rPr>
        <w:color w:val="808080"/>
        <w:sz w:val="18"/>
        <w:szCs w:val="18"/>
      </w:rPr>
      <w:t xml:space="preserve">Staff Implementation Frequently Asked Questions (revised March 31, 2026) </w:t>
    </w:r>
    <w:r>
      <w:rPr>
        <w:color w:val="808080"/>
        <w:sz w:val="13"/>
        <w:szCs w:val="13"/>
      </w:rPr>
      <w:t xml:space="preserve">au26 </w:t>
    </w:r>
    <w:r>
      <w:rPr>
        <w:color w:val="808080"/>
        <w:sz w:val="13"/>
        <w:szCs w:val="13"/>
      </w:rPr>
      <w:tab/>
    </w:r>
    <w:r>
      <w:rPr>
        <w:color w:val="808080"/>
        <w:sz w:val="18"/>
        <w:szCs w:val="18"/>
      </w:rPr>
      <w:t>Page</w:t>
    </w:r>
    <w:r>
      <w:rPr>
        <w:color w:val="808080"/>
        <w:sz w:val="13"/>
        <w:szCs w:val="13"/>
      </w:rPr>
      <w:t xml:space="preserve">     </w:t>
    </w:r>
    <w:r>
      <w:rPr>
        <w:color w:val="808080"/>
        <w:sz w:val="18"/>
        <w:szCs w:val="18"/>
      </w:rPr>
      <w:fldChar w:fldCharType="begin"/>
    </w:r>
    <w:r>
      <w:rPr>
        <w:color w:val="808080"/>
        <w:sz w:val="18"/>
        <w:szCs w:val="18"/>
      </w:rPr>
      <w:instrText>PAGE</w:instrText>
    </w:r>
    <w:r>
      <w:rPr>
        <w:color w:val="808080"/>
        <w:sz w:val="18"/>
        <w:szCs w:val="18"/>
      </w:rPr>
      <w:fldChar w:fldCharType="separate"/>
    </w:r>
    <w:r w:rsidR="00522F3E">
      <w:rPr>
        <w:noProof/>
        <w:color w:val="808080"/>
        <w:sz w:val="18"/>
        <w:szCs w:val="18"/>
      </w:rPr>
      <w:t>1</w:t>
    </w:r>
    <w:r>
      <w:rPr>
        <w:color w:val="8080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F69123" w14:textId="77777777" w:rsidR="00CE47B0" w:rsidRDefault="00CE47B0">
      <w:pPr>
        <w:spacing w:before="0" w:after="0" w:line="240" w:lineRule="auto"/>
      </w:pPr>
      <w:r>
        <w:separator/>
      </w:r>
    </w:p>
  </w:footnote>
  <w:footnote w:type="continuationSeparator" w:id="0">
    <w:p w14:paraId="6A089ACB" w14:textId="77777777" w:rsidR="00CE47B0" w:rsidRDefault="00CE47B0">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77D9C"/>
    <w:multiLevelType w:val="multilevel"/>
    <w:tmpl w:val="417A5A96"/>
    <w:lvl w:ilvl="0">
      <w:start w:val="1"/>
      <w:numFmt w:val="decimal"/>
      <w:lvlText w:val="%1."/>
      <w:lvlJc w:val="left"/>
      <w:pPr>
        <w:ind w:left="960" w:hanging="360"/>
      </w:pPr>
    </w:lvl>
    <w:lvl w:ilvl="1">
      <w:start w:val="1"/>
      <w:numFmt w:val="upperLetter"/>
      <w:lvlText w:val="%2."/>
      <w:lvlJc w:val="left"/>
      <w:pPr>
        <w:ind w:left="2040" w:hanging="360"/>
      </w:pPr>
      <w:rPr>
        <w:rFonts w:ascii="Times New Roman" w:eastAsia="Times New Roman" w:hAnsi="Times New Roman" w:cs="Times New Roman"/>
        <w:b w:val="0"/>
        <w:bCs w:val="0"/>
        <w:i w:val="0"/>
        <w:iCs w:val="0"/>
        <w:sz w:val="24"/>
        <w:szCs w:val="24"/>
      </w:rPr>
    </w:lvl>
    <w:lvl w:ilvl="2">
      <w:start w:val="1"/>
      <w:numFmt w:val="lowerRoman"/>
      <w:lvlText w:val="%3."/>
      <w:lvlJc w:val="left"/>
      <w:pPr>
        <w:ind w:left="2760" w:hanging="488"/>
      </w:pPr>
      <w:rPr>
        <w:rFonts w:ascii="Times New Roman" w:eastAsia="Times New Roman" w:hAnsi="Times New Roman" w:cs="Times New Roman"/>
        <w:b w:val="0"/>
        <w:bCs w:val="0"/>
        <w:i w:val="0"/>
        <w:iCs w:val="0"/>
        <w:sz w:val="24"/>
        <w:szCs w:val="24"/>
      </w:rPr>
    </w:lvl>
    <w:lvl w:ilvl="3">
      <w:start w:val="1"/>
      <w:numFmt w:val="upperLetter"/>
      <w:lvlText w:val="%4."/>
      <w:lvlJc w:val="left"/>
      <w:pPr>
        <w:ind w:left="3480" w:hanging="360"/>
      </w:pPr>
    </w:lvl>
    <w:lvl w:ilvl="4">
      <w:numFmt w:val="bullet"/>
      <w:lvlText w:val="•"/>
      <w:lvlJc w:val="left"/>
      <w:pPr>
        <w:ind w:left="4405" w:hanging="360"/>
      </w:pPr>
    </w:lvl>
    <w:lvl w:ilvl="5">
      <w:numFmt w:val="bullet"/>
      <w:lvlText w:val="•"/>
      <w:lvlJc w:val="left"/>
      <w:pPr>
        <w:ind w:left="5331" w:hanging="360"/>
      </w:pPr>
    </w:lvl>
    <w:lvl w:ilvl="6">
      <w:numFmt w:val="bullet"/>
      <w:lvlText w:val="•"/>
      <w:lvlJc w:val="left"/>
      <w:pPr>
        <w:ind w:left="6257" w:hanging="360"/>
      </w:pPr>
    </w:lvl>
    <w:lvl w:ilvl="7">
      <w:numFmt w:val="bullet"/>
      <w:lvlText w:val="•"/>
      <w:lvlJc w:val="left"/>
      <w:pPr>
        <w:ind w:left="7182" w:hanging="360"/>
      </w:pPr>
    </w:lvl>
    <w:lvl w:ilvl="8">
      <w:numFmt w:val="bullet"/>
      <w:lvlText w:val="•"/>
      <w:lvlJc w:val="left"/>
      <w:pPr>
        <w:ind w:left="8108" w:hanging="360"/>
      </w:pPr>
    </w:lvl>
  </w:abstractNum>
  <w:abstractNum w:abstractNumId="1" w15:restartNumberingAfterBreak="0">
    <w:nsid w:val="092D3D40"/>
    <w:multiLevelType w:val="multilevel"/>
    <w:tmpl w:val="1228EFE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2400" w:hanging="360"/>
      </w:pPr>
      <w:rPr>
        <w:rFonts w:ascii="Courier New" w:eastAsia="Courier New" w:hAnsi="Courier New" w:cs="Courier New"/>
      </w:rPr>
    </w:lvl>
    <w:lvl w:ilvl="2">
      <w:start w:val="1"/>
      <w:numFmt w:val="bullet"/>
      <w:lvlText w:val="▪"/>
      <w:lvlJc w:val="left"/>
      <w:pPr>
        <w:ind w:left="3120" w:hanging="360"/>
      </w:pPr>
      <w:rPr>
        <w:rFonts w:ascii="Noto Sans Symbols" w:eastAsia="Noto Sans Symbols" w:hAnsi="Noto Sans Symbols" w:cs="Noto Sans Symbols"/>
      </w:rPr>
    </w:lvl>
    <w:lvl w:ilvl="3">
      <w:start w:val="1"/>
      <w:numFmt w:val="bullet"/>
      <w:lvlText w:val="●"/>
      <w:lvlJc w:val="left"/>
      <w:pPr>
        <w:ind w:left="3840" w:hanging="360"/>
      </w:pPr>
      <w:rPr>
        <w:rFonts w:ascii="Noto Sans Symbols" w:eastAsia="Noto Sans Symbols" w:hAnsi="Noto Sans Symbols" w:cs="Noto Sans Symbols"/>
      </w:rPr>
    </w:lvl>
    <w:lvl w:ilvl="4">
      <w:start w:val="1"/>
      <w:numFmt w:val="bullet"/>
      <w:lvlText w:val="o"/>
      <w:lvlJc w:val="left"/>
      <w:pPr>
        <w:ind w:left="4560" w:hanging="360"/>
      </w:pPr>
      <w:rPr>
        <w:rFonts w:ascii="Courier New" w:eastAsia="Courier New" w:hAnsi="Courier New" w:cs="Courier New"/>
      </w:rPr>
    </w:lvl>
    <w:lvl w:ilvl="5">
      <w:start w:val="1"/>
      <w:numFmt w:val="bullet"/>
      <w:lvlText w:val="▪"/>
      <w:lvlJc w:val="left"/>
      <w:pPr>
        <w:ind w:left="5280" w:hanging="360"/>
      </w:pPr>
      <w:rPr>
        <w:rFonts w:ascii="Noto Sans Symbols" w:eastAsia="Noto Sans Symbols" w:hAnsi="Noto Sans Symbols" w:cs="Noto Sans Symbols"/>
      </w:rPr>
    </w:lvl>
    <w:lvl w:ilvl="6">
      <w:start w:val="1"/>
      <w:numFmt w:val="bullet"/>
      <w:lvlText w:val="●"/>
      <w:lvlJc w:val="left"/>
      <w:pPr>
        <w:ind w:left="6000" w:hanging="360"/>
      </w:pPr>
      <w:rPr>
        <w:rFonts w:ascii="Noto Sans Symbols" w:eastAsia="Noto Sans Symbols" w:hAnsi="Noto Sans Symbols" w:cs="Noto Sans Symbols"/>
      </w:rPr>
    </w:lvl>
    <w:lvl w:ilvl="7">
      <w:start w:val="1"/>
      <w:numFmt w:val="bullet"/>
      <w:lvlText w:val="o"/>
      <w:lvlJc w:val="left"/>
      <w:pPr>
        <w:ind w:left="6720" w:hanging="360"/>
      </w:pPr>
      <w:rPr>
        <w:rFonts w:ascii="Courier New" w:eastAsia="Courier New" w:hAnsi="Courier New" w:cs="Courier New"/>
      </w:rPr>
    </w:lvl>
    <w:lvl w:ilvl="8">
      <w:start w:val="1"/>
      <w:numFmt w:val="bullet"/>
      <w:lvlText w:val="▪"/>
      <w:lvlJc w:val="left"/>
      <w:pPr>
        <w:ind w:left="7440" w:hanging="360"/>
      </w:pPr>
      <w:rPr>
        <w:rFonts w:ascii="Noto Sans Symbols" w:eastAsia="Noto Sans Symbols" w:hAnsi="Noto Sans Symbols" w:cs="Noto Sans Symbols"/>
      </w:rPr>
    </w:lvl>
  </w:abstractNum>
  <w:abstractNum w:abstractNumId="2" w15:restartNumberingAfterBreak="0">
    <w:nsid w:val="105E0C8C"/>
    <w:multiLevelType w:val="multilevel"/>
    <w:tmpl w:val="042C4B30"/>
    <w:lvl w:ilvl="0">
      <w:start w:val="1"/>
      <w:numFmt w:val="bullet"/>
      <w:lvlText w:val="●"/>
      <w:lvlJc w:val="left"/>
      <w:pPr>
        <w:ind w:left="1320" w:hanging="360"/>
      </w:pPr>
      <w:rPr>
        <w:rFonts w:ascii="Noto Sans Symbols" w:eastAsia="Noto Sans Symbols" w:hAnsi="Noto Sans Symbols" w:cs="Noto Sans Symbols"/>
      </w:rPr>
    </w:lvl>
    <w:lvl w:ilvl="1">
      <w:start w:val="1"/>
      <w:numFmt w:val="bullet"/>
      <w:lvlText w:val="o"/>
      <w:lvlJc w:val="left"/>
      <w:pPr>
        <w:ind w:left="2040" w:hanging="360"/>
      </w:pPr>
      <w:rPr>
        <w:rFonts w:ascii="Courier New" w:eastAsia="Courier New" w:hAnsi="Courier New" w:cs="Courier New"/>
      </w:rPr>
    </w:lvl>
    <w:lvl w:ilvl="2">
      <w:start w:val="1"/>
      <w:numFmt w:val="bullet"/>
      <w:lvlText w:val="▪"/>
      <w:lvlJc w:val="left"/>
      <w:pPr>
        <w:ind w:left="2760" w:hanging="360"/>
      </w:pPr>
      <w:rPr>
        <w:rFonts w:ascii="Noto Sans Symbols" w:eastAsia="Noto Sans Symbols" w:hAnsi="Noto Sans Symbols" w:cs="Noto Sans Symbols"/>
      </w:rPr>
    </w:lvl>
    <w:lvl w:ilvl="3">
      <w:start w:val="1"/>
      <w:numFmt w:val="bullet"/>
      <w:lvlText w:val="●"/>
      <w:lvlJc w:val="left"/>
      <w:pPr>
        <w:ind w:left="3480" w:hanging="360"/>
      </w:pPr>
      <w:rPr>
        <w:rFonts w:ascii="Noto Sans Symbols" w:eastAsia="Noto Sans Symbols" w:hAnsi="Noto Sans Symbols" w:cs="Noto Sans Symbols"/>
      </w:rPr>
    </w:lvl>
    <w:lvl w:ilvl="4">
      <w:start w:val="1"/>
      <w:numFmt w:val="bullet"/>
      <w:lvlText w:val="o"/>
      <w:lvlJc w:val="left"/>
      <w:pPr>
        <w:ind w:left="4200" w:hanging="360"/>
      </w:pPr>
      <w:rPr>
        <w:rFonts w:ascii="Courier New" w:eastAsia="Courier New" w:hAnsi="Courier New" w:cs="Courier New"/>
      </w:rPr>
    </w:lvl>
    <w:lvl w:ilvl="5">
      <w:start w:val="1"/>
      <w:numFmt w:val="bullet"/>
      <w:lvlText w:val="▪"/>
      <w:lvlJc w:val="left"/>
      <w:pPr>
        <w:ind w:left="4920" w:hanging="360"/>
      </w:pPr>
      <w:rPr>
        <w:rFonts w:ascii="Noto Sans Symbols" w:eastAsia="Noto Sans Symbols" w:hAnsi="Noto Sans Symbols" w:cs="Noto Sans Symbols"/>
      </w:rPr>
    </w:lvl>
    <w:lvl w:ilvl="6">
      <w:start w:val="1"/>
      <w:numFmt w:val="bullet"/>
      <w:lvlText w:val="●"/>
      <w:lvlJc w:val="left"/>
      <w:pPr>
        <w:ind w:left="5640" w:hanging="360"/>
      </w:pPr>
      <w:rPr>
        <w:rFonts w:ascii="Noto Sans Symbols" w:eastAsia="Noto Sans Symbols" w:hAnsi="Noto Sans Symbols" w:cs="Noto Sans Symbols"/>
      </w:rPr>
    </w:lvl>
    <w:lvl w:ilvl="7">
      <w:start w:val="1"/>
      <w:numFmt w:val="bullet"/>
      <w:lvlText w:val="o"/>
      <w:lvlJc w:val="left"/>
      <w:pPr>
        <w:ind w:left="6360" w:hanging="360"/>
      </w:pPr>
      <w:rPr>
        <w:rFonts w:ascii="Courier New" w:eastAsia="Courier New" w:hAnsi="Courier New" w:cs="Courier New"/>
      </w:rPr>
    </w:lvl>
    <w:lvl w:ilvl="8">
      <w:start w:val="1"/>
      <w:numFmt w:val="bullet"/>
      <w:lvlText w:val="▪"/>
      <w:lvlJc w:val="left"/>
      <w:pPr>
        <w:ind w:left="7080" w:hanging="360"/>
      </w:pPr>
      <w:rPr>
        <w:rFonts w:ascii="Noto Sans Symbols" w:eastAsia="Noto Sans Symbols" w:hAnsi="Noto Sans Symbols" w:cs="Noto Sans Symbols"/>
      </w:rPr>
    </w:lvl>
  </w:abstractNum>
  <w:abstractNum w:abstractNumId="3" w15:restartNumberingAfterBreak="0">
    <w:nsid w:val="13490004"/>
    <w:multiLevelType w:val="multilevel"/>
    <w:tmpl w:val="76088F6C"/>
    <w:lvl w:ilvl="0">
      <w:start w:val="1"/>
      <w:numFmt w:val="bullet"/>
      <w:lvlText w:val="●"/>
      <w:lvlJc w:val="left"/>
      <w:pPr>
        <w:ind w:left="720" w:hanging="360"/>
      </w:pPr>
      <w:rPr>
        <w:rFonts w:ascii="Noto Sans Symbols" w:eastAsia="Noto Sans Symbols" w:hAnsi="Noto Sans Symbols" w:cs="Noto Sans Symbols"/>
        <w:b w:val="0"/>
        <w:bCs w:val="0"/>
        <w:i w:val="0"/>
        <w:iCs w:val="0"/>
        <w:sz w:val="24"/>
        <w:szCs w:val="24"/>
      </w:rPr>
    </w:lvl>
    <w:lvl w:ilvl="1">
      <w:start w:val="1"/>
      <w:numFmt w:val="lowerLetter"/>
      <w:lvlText w:val="%2."/>
      <w:lvlJc w:val="left"/>
      <w:pPr>
        <w:ind w:left="0" w:hanging="360"/>
      </w:pPr>
    </w:lvl>
    <w:lvl w:ilvl="2">
      <w:start w:val="1"/>
      <w:numFmt w:val="lowerRoman"/>
      <w:lvlText w:val="%3."/>
      <w:lvlJc w:val="right"/>
      <w:pPr>
        <w:ind w:left="720" w:hanging="180"/>
      </w:pPr>
    </w:lvl>
    <w:lvl w:ilvl="3">
      <w:start w:val="1"/>
      <w:numFmt w:val="decimal"/>
      <w:lvlText w:val="%4."/>
      <w:lvlJc w:val="left"/>
      <w:pPr>
        <w:ind w:left="1440" w:hanging="360"/>
      </w:pPr>
    </w:lvl>
    <w:lvl w:ilvl="4">
      <w:start w:val="1"/>
      <w:numFmt w:val="lowerLetter"/>
      <w:lvlText w:val="%5."/>
      <w:lvlJc w:val="left"/>
      <w:pPr>
        <w:ind w:left="2160" w:hanging="360"/>
      </w:pPr>
    </w:lvl>
    <w:lvl w:ilvl="5">
      <w:start w:val="1"/>
      <w:numFmt w:val="lowerRoman"/>
      <w:lvlText w:val="%6."/>
      <w:lvlJc w:val="right"/>
      <w:pPr>
        <w:ind w:left="2880" w:hanging="180"/>
      </w:pPr>
    </w:lvl>
    <w:lvl w:ilvl="6">
      <w:start w:val="1"/>
      <w:numFmt w:val="decimal"/>
      <w:lvlText w:val="%7."/>
      <w:lvlJc w:val="left"/>
      <w:pPr>
        <w:ind w:left="3600" w:hanging="360"/>
      </w:pPr>
    </w:lvl>
    <w:lvl w:ilvl="7">
      <w:start w:val="1"/>
      <w:numFmt w:val="lowerLetter"/>
      <w:lvlText w:val="%8."/>
      <w:lvlJc w:val="left"/>
      <w:pPr>
        <w:ind w:left="4320" w:hanging="360"/>
      </w:pPr>
    </w:lvl>
    <w:lvl w:ilvl="8">
      <w:start w:val="1"/>
      <w:numFmt w:val="lowerRoman"/>
      <w:lvlText w:val="%9."/>
      <w:lvlJc w:val="right"/>
      <w:pPr>
        <w:ind w:left="5040" w:hanging="180"/>
      </w:pPr>
    </w:lvl>
  </w:abstractNum>
  <w:abstractNum w:abstractNumId="4" w15:restartNumberingAfterBreak="0">
    <w:nsid w:val="191E4DD3"/>
    <w:multiLevelType w:val="multilevel"/>
    <w:tmpl w:val="96A8401A"/>
    <w:lvl w:ilvl="0">
      <w:start w:val="1"/>
      <w:numFmt w:val="decimal"/>
      <w:lvlText w:val="%1."/>
      <w:lvlJc w:val="left"/>
      <w:pPr>
        <w:ind w:left="960" w:hanging="360"/>
      </w:pPr>
    </w:lvl>
    <w:lvl w:ilvl="1">
      <w:start w:val="1"/>
      <w:numFmt w:val="upperLetter"/>
      <w:lvlText w:val="%2."/>
      <w:lvlJc w:val="left"/>
      <w:pPr>
        <w:ind w:left="2040" w:hanging="360"/>
      </w:pPr>
      <w:rPr>
        <w:rFonts w:ascii="Times New Roman" w:eastAsia="Times New Roman" w:hAnsi="Times New Roman" w:cs="Times New Roman"/>
        <w:b w:val="0"/>
        <w:bCs w:val="0"/>
        <w:i w:val="0"/>
        <w:iCs w:val="0"/>
        <w:sz w:val="24"/>
        <w:szCs w:val="24"/>
      </w:rPr>
    </w:lvl>
    <w:lvl w:ilvl="2">
      <w:start w:val="1"/>
      <w:numFmt w:val="lowerRoman"/>
      <w:lvlText w:val="%3."/>
      <w:lvlJc w:val="left"/>
      <w:pPr>
        <w:ind w:left="2760" w:hanging="488"/>
      </w:pPr>
      <w:rPr>
        <w:rFonts w:ascii="Times New Roman" w:eastAsia="Times New Roman" w:hAnsi="Times New Roman" w:cs="Times New Roman"/>
        <w:b w:val="0"/>
        <w:bCs w:val="0"/>
        <w:i w:val="0"/>
        <w:iCs w:val="0"/>
        <w:sz w:val="24"/>
        <w:szCs w:val="24"/>
      </w:rPr>
    </w:lvl>
    <w:lvl w:ilvl="3">
      <w:start w:val="1"/>
      <w:numFmt w:val="upperLetter"/>
      <w:lvlText w:val="%4."/>
      <w:lvlJc w:val="left"/>
      <w:pPr>
        <w:ind w:left="3480" w:hanging="360"/>
      </w:pPr>
    </w:lvl>
    <w:lvl w:ilvl="4">
      <w:numFmt w:val="bullet"/>
      <w:lvlText w:val="•"/>
      <w:lvlJc w:val="left"/>
      <w:pPr>
        <w:ind w:left="4405" w:hanging="360"/>
      </w:pPr>
    </w:lvl>
    <w:lvl w:ilvl="5">
      <w:numFmt w:val="bullet"/>
      <w:lvlText w:val="•"/>
      <w:lvlJc w:val="left"/>
      <w:pPr>
        <w:ind w:left="5331" w:hanging="360"/>
      </w:pPr>
    </w:lvl>
    <w:lvl w:ilvl="6">
      <w:numFmt w:val="bullet"/>
      <w:lvlText w:val="•"/>
      <w:lvlJc w:val="left"/>
      <w:pPr>
        <w:ind w:left="6257" w:hanging="360"/>
      </w:pPr>
    </w:lvl>
    <w:lvl w:ilvl="7">
      <w:numFmt w:val="bullet"/>
      <w:lvlText w:val="•"/>
      <w:lvlJc w:val="left"/>
      <w:pPr>
        <w:ind w:left="7182" w:hanging="360"/>
      </w:pPr>
    </w:lvl>
    <w:lvl w:ilvl="8">
      <w:numFmt w:val="bullet"/>
      <w:lvlText w:val="•"/>
      <w:lvlJc w:val="left"/>
      <w:pPr>
        <w:ind w:left="8108" w:hanging="360"/>
      </w:pPr>
    </w:lvl>
  </w:abstractNum>
  <w:abstractNum w:abstractNumId="5" w15:restartNumberingAfterBreak="0">
    <w:nsid w:val="27B57EA7"/>
    <w:multiLevelType w:val="multilevel"/>
    <w:tmpl w:val="5E1E2F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AF66B41"/>
    <w:multiLevelType w:val="multilevel"/>
    <w:tmpl w:val="B8BC8C54"/>
    <w:lvl w:ilvl="0">
      <w:start w:val="1"/>
      <w:numFmt w:val="decimal"/>
      <w:lvlText w:val="%1."/>
      <w:lvlJc w:val="left"/>
      <w:pPr>
        <w:ind w:left="960" w:hanging="360"/>
      </w:pPr>
    </w:lvl>
    <w:lvl w:ilvl="1">
      <w:start w:val="1"/>
      <w:numFmt w:val="upperLetter"/>
      <w:lvlText w:val="%2."/>
      <w:lvlJc w:val="left"/>
      <w:pPr>
        <w:ind w:left="2040" w:hanging="360"/>
      </w:pPr>
      <w:rPr>
        <w:rFonts w:ascii="Times New Roman" w:eastAsia="Times New Roman" w:hAnsi="Times New Roman" w:cs="Times New Roman"/>
        <w:b w:val="0"/>
        <w:bCs w:val="0"/>
        <w:i w:val="0"/>
        <w:iCs w:val="0"/>
        <w:sz w:val="24"/>
        <w:szCs w:val="24"/>
      </w:rPr>
    </w:lvl>
    <w:lvl w:ilvl="2">
      <w:start w:val="1"/>
      <w:numFmt w:val="lowerRoman"/>
      <w:lvlText w:val="%3."/>
      <w:lvlJc w:val="left"/>
      <w:pPr>
        <w:ind w:left="2760" w:hanging="488"/>
      </w:pPr>
      <w:rPr>
        <w:rFonts w:ascii="Times New Roman" w:eastAsia="Times New Roman" w:hAnsi="Times New Roman" w:cs="Times New Roman"/>
        <w:b w:val="0"/>
        <w:bCs w:val="0"/>
        <w:i w:val="0"/>
        <w:iCs w:val="0"/>
        <w:sz w:val="24"/>
        <w:szCs w:val="24"/>
      </w:rPr>
    </w:lvl>
    <w:lvl w:ilvl="3">
      <w:start w:val="1"/>
      <w:numFmt w:val="upperLetter"/>
      <w:lvlText w:val="%4."/>
      <w:lvlJc w:val="left"/>
      <w:pPr>
        <w:ind w:left="3480" w:hanging="360"/>
      </w:pPr>
    </w:lvl>
    <w:lvl w:ilvl="4">
      <w:numFmt w:val="bullet"/>
      <w:lvlText w:val="•"/>
      <w:lvlJc w:val="left"/>
      <w:pPr>
        <w:ind w:left="4405" w:hanging="360"/>
      </w:pPr>
    </w:lvl>
    <w:lvl w:ilvl="5">
      <w:numFmt w:val="bullet"/>
      <w:lvlText w:val="•"/>
      <w:lvlJc w:val="left"/>
      <w:pPr>
        <w:ind w:left="5331" w:hanging="360"/>
      </w:pPr>
    </w:lvl>
    <w:lvl w:ilvl="6">
      <w:numFmt w:val="bullet"/>
      <w:lvlText w:val="•"/>
      <w:lvlJc w:val="left"/>
      <w:pPr>
        <w:ind w:left="6257" w:hanging="360"/>
      </w:pPr>
    </w:lvl>
    <w:lvl w:ilvl="7">
      <w:numFmt w:val="bullet"/>
      <w:lvlText w:val="•"/>
      <w:lvlJc w:val="left"/>
      <w:pPr>
        <w:ind w:left="7182" w:hanging="360"/>
      </w:pPr>
    </w:lvl>
    <w:lvl w:ilvl="8">
      <w:numFmt w:val="bullet"/>
      <w:lvlText w:val="•"/>
      <w:lvlJc w:val="left"/>
      <w:pPr>
        <w:ind w:left="8108" w:hanging="360"/>
      </w:pPr>
    </w:lvl>
  </w:abstractNum>
  <w:abstractNum w:abstractNumId="7" w15:restartNumberingAfterBreak="0">
    <w:nsid w:val="2D217853"/>
    <w:multiLevelType w:val="multilevel"/>
    <w:tmpl w:val="D9DC5C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2759" w:hanging="360"/>
      </w:pPr>
      <w:rPr>
        <w:rFonts w:ascii="Courier New" w:eastAsia="Courier New" w:hAnsi="Courier New" w:cs="Courier New"/>
      </w:rPr>
    </w:lvl>
    <w:lvl w:ilvl="2">
      <w:start w:val="1"/>
      <w:numFmt w:val="bullet"/>
      <w:lvlText w:val="■"/>
      <w:lvlJc w:val="left"/>
      <w:pPr>
        <w:ind w:left="3479" w:hanging="360"/>
      </w:pPr>
      <w:rPr>
        <w:rFonts w:ascii="Noto Sans Symbols" w:eastAsia="Noto Sans Symbols" w:hAnsi="Noto Sans Symbols" w:cs="Noto Sans Symbols"/>
      </w:rPr>
    </w:lvl>
    <w:lvl w:ilvl="3">
      <w:start w:val="1"/>
      <w:numFmt w:val="bullet"/>
      <w:lvlText w:val="●"/>
      <w:lvlJc w:val="left"/>
      <w:pPr>
        <w:ind w:left="4199" w:hanging="360"/>
      </w:pPr>
      <w:rPr>
        <w:rFonts w:ascii="Noto Sans Symbols" w:eastAsia="Noto Sans Symbols" w:hAnsi="Noto Sans Symbols" w:cs="Noto Sans Symbols"/>
      </w:rPr>
    </w:lvl>
    <w:lvl w:ilvl="4">
      <w:start w:val="1"/>
      <w:numFmt w:val="bullet"/>
      <w:lvlText w:val="○"/>
      <w:lvlJc w:val="left"/>
      <w:pPr>
        <w:ind w:left="4919" w:hanging="360"/>
      </w:pPr>
      <w:rPr>
        <w:rFonts w:ascii="Courier New" w:eastAsia="Courier New" w:hAnsi="Courier New" w:cs="Courier New"/>
      </w:rPr>
    </w:lvl>
    <w:lvl w:ilvl="5">
      <w:start w:val="1"/>
      <w:numFmt w:val="bullet"/>
      <w:lvlText w:val="■"/>
      <w:lvlJc w:val="left"/>
      <w:pPr>
        <w:ind w:left="5639" w:hanging="360"/>
      </w:pPr>
      <w:rPr>
        <w:rFonts w:ascii="Noto Sans Symbols" w:eastAsia="Noto Sans Symbols" w:hAnsi="Noto Sans Symbols" w:cs="Noto Sans Symbols"/>
      </w:rPr>
    </w:lvl>
    <w:lvl w:ilvl="6">
      <w:start w:val="1"/>
      <w:numFmt w:val="bullet"/>
      <w:lvlText w:val="●"/>
      <w:lvlJc w:val="left"/>
      <w:pPr>
        <w:ind w:left="6359" w:hanging="360"/>
      </w:pPr>
      <w:rPr>
        <w:rFonts w:ascii="Noto Sans Symbols" w:eastAsia="Noto Sans Symbols" w:hAnsi="Noto Sans Symbols" w:cs="Noto Sans Symbols"/>
      </w:rPr>
    </w:lvl>
    <w:lvl w:ilvl="7">
      <w:start w:val="1"/>
      <w:numFmt w:val="bullet"/>
      <w:lvlText w:val="○"/>
      <w:lvlJc w:val="left"/>
      <w:pPr>
        <w:ind w:left="7079" w:hanging="360"/>
      </w:pPr>
      <w:rPr>
        <w:rFonts w:ascii="Courier New" w:eastAsia="Courier New" w:hAnsi="Courier New" w:cs="Courier New"/>
      </w:rPr>
    </w:lvl>
    <w:lvl w:ilvl="8">
      <w:start w:val="1"/>
      <w:numFmt w:val="bullet"/>
      <w:lvlText w:val="■"/>
      <w:lvlJc w:val="left"/>
      <w:pPr>
        <w:ind w:left="7799" w:hanging="360"/>
      </w:pPr>
      <w:rPr>
        <w:rFonts w:ascii="Noto Sans Symbols" w:eastAsia="Noto Sans Symbols" w:hAnsi="Noto Sans Symbols" w:cs="Noto Sans Symbols"/>
      </w:rPr>
    </w:lvl>
  </w:abstractNum>
  <w:abstractNum w:abstractNumId="8" w15:restartNumberingAfterBreak="0">
    <w:nsid w:val="3BEF0E13"/>
    <w:multiLevelType w:val="multilevel"/>
    <w:tmpl w:val="5C6AA9E6"/>
    <w:lvl w:ilvl="0">
      <w:numFmt w:val="bullet"/>
      <w:lvlText w:val="●"/>
      <w:lvlJc w:val="left"/>
      <w:pPr>
        <w:ind w:left="2040" w:hanging="360"/>
      </w:pPr>
      <w:rPr>
        <w:rFonts w:ascii="Noto Sans Symbols" w:eastAsia="Noto Sans Symbols" w:hAnsi="Noto Sans Symbols" w:cs="Noto Sans Symbols"/>
        <w:b w:val="0"/>
        <w:bCs w:val="0"/>
        <w:i w:val="0"/>
        <w:iCs w:val="0"/>
        <w:sz w:val="24"/>
        <w:szCs w:val="24"/>
      </w:rPr>
    </w:lvl>
    <w:lvl w:ilvl="1">
      <w:numFmt w:val="bullet"/>
      <w:lvlText w:val="•"/>
      <w:lvlJc w:val="left"/>
      <w:pPr>
        <w:ind w:left="2832" w:hanging="360"/>
      </w:pPr>
    </w:lvl>
    <w:lvl w:ilvl="2">
      <w:numFmt w:val="bullet"/>
      <w:lvlText w:val="•"/>
      <w:lvlJc w:val="left"/>
      <w:pPr>
        <w:ind w:left="3624" w:hanging="360"/>
      </w:pPr>
    </w:lvl>
    <w:lvl w:ilvl="3">
      <w:numFmt w:val="bullet"/>
      <w:lvlText w:val="•"/>
      <w:lvlJc w:val="left"/>
      <w:pPr>
        <w:ind w:left="4416" w:hanging="360"/>
      </w:pPr>
    </w:lvl>
    <w:lvl w:ilvl="4">
      <w:numFmt w:val="bullet"/>
      <w:lvlText w:val="•"/>
      <w:lvlJc w:val="left"/>
      <w:pPr>
        <w:ind w:left="5208" w:hanging="360"/>
      </w:pPr>
    </w:lvl>
    <w:lvl w:ilvl="5">
      <w:numFmt w:val="bullet"/>
      <w:lvlText w:val="•"/>
      <w:lvlJc w:val="left"/>
      <w:pPr>
        <w:ind w:left="6000" w:hanging="360"/>
      </w:pPr>
    </w:lvl>
    <w:lvl w:ilvl="6">
      <w:numFmt w:val="bullet"/>
      <w:lvlText w:val="•"/>
      <w:lvlJc w:val="left"/>
      <w:pPr>
        <w:ind w:left="6792" w:hanging="360"/>
      </w:pPr>
    </w:lvl>
    <w:lvl w:ilvl="7">
      <w:numFmt w:val="bullet"/>
      <w:lvlText w:val="•"/>
      <w:lvlJc w:val="left"/>
      <w:pPr>
        <w:ind w:left="7584" w:hanging="360"/>
      </w:pPr>
    </w:lvl>
    <w:lvl w:ilvl="8">
      <w:numFmt w:val="bullet"/>
      <w:lvlText w:val="•"/>
      <w:lvlJc w:val="left"/>
      <w:pPr>
        <w:ind w:left="8376" w:hanging="360"/>
      </w:pPr>
    </w:lvl>
  </w:abstractNum>
  <w:abstractNum w:abstractNumId="9" w15:restartNumberingAfterBreak="0">
    <w:nsid w:val="3DCA27F6"/>
    <w:multiLevelType w:val="multilevel"/>
    <w:tmpl w:val="6308BC12"/>
    <w:lvl w:ilvl="0">
      <w:start w:val="1"/>
      <w:numFmt w:val="decimal"/>
      <w:lvlText w:val="%1."/>
      <w:lvlJc w:val="left"/>
      <w:pPr>
        <w:ind w:left="960" w:hanging="360"/>
      </w:pPr>
    </w:lvl>
    <w:lvl w:ilvl="1">
      <w:start w:val="1"/>
      <w:numFmt w:val="upperLetter"/>
      <w:lvlText w:val="%2."/>
      <w:lvlJc w:val="left"/>
      <w:pPr>
        <w:ind w:left="2040" w:hanging="360"/>
      </w:pPr>
      <w:rPr>
        <w:rFonts w:ascii="Times New Roman" w:eastAsia="Times New Roman" w:hAnsi="Times New Roman" w:cs="Times New Roman"/>
        <w:b w:val="0"/>
        <w:bCs w:val="0"/>
        <w:i w:val="0"/>
        <w:iCs w:val="0"/>
        <w:sz w:val="24"/>
        <w:szCs w:val="24"/>
      </w:rPr>
    </w:lvl>
    <w:lvl w:ilvl="2">
      <w:start w:val="1"/>
      <w:numFmt w:val="lowerRoman"/>
      <w:lvlText w:val="%3."/>
      <w:lvlJc w:val="left"/>
      <w:pPr>
        <w:ind w:left="2760" w:hanging="488"/>
      </w:pPr>
      <w:rPr>
        <w:rFonts w:ascii="Times New Roman" w:eastAsia="Times New Roman" w:hAnsi="Times New Roman" w:cs="Times New Roman"/>
        <w:b w:val="0"/>
        <w:bCs w:val="0"/>
        <w:i w:val="0"/>
        <w:iCs w:val="0"/>
        <w:sz w:val="24"/>
        <w:szCs w:val="24"/>
      </w:rPr>
    </w:lvl>
    <w:lvl w:ilvl="3">
      <w:start w:val="1"/>
      <w:numFmt w:val="upperLetter"/>
      <w:lvlText w:val="%4."/>
      <w:lvlJc w:val="left"/>
      <w:pPr>
        <w:ind w:left="3480" w:hanging="360"/>
      </w:pPr>
    </w:lvl>
    <w:lvl w:ilvl="4">
      <w:numFmt w:val="bullet"/>
      <w:lvlText w:val="•"/>
      <w:lvlJc w:val="left"/>
      <w:pPr>
        <w:ind w:left="4405" w:hanging="360"/>
      </w:pPr>
    </w:lvl>
    <w:lvl w:ilvl="5">
      <w:numFmt w:val="bullet"/>
      <w:lvlText w:val="•"/>
      <w:lvlJc w:val="left"/>
      <w:pPr>
        <w:ind w:left="5331" w:hanging="360"/>
      </w:pPr>
    </w:lvl>
    <w:lvl w:ilvl="6">
      <w:numFmt w:val="bullet"/>
      <w:lvlText w:val="•"/>
      <w:lvlJc w:val="left"/>
      <w:pPr>
        <w:ind w:left="6257" w:hanging="360"/>
      </w:pPr>
    </w:lvl>
    <w:lvl w:ilvl="7">
      <w:numFmt w:val="bullet"/>
      <w:lvlText w:val="•"/>
      <w:lvlJc w:val="left"/>
      <w:pPr>
        <w:ind w:left="7182" w:hanging="360"/>
      </w:pPr>
    </w:lvl>
    <w:lvl w:ilvl="8">
      <w:numFmt w:val="bullet"/>
      <w:lvlText w:val="•"/>
      <w:lvlJc w:val="left"/>
      <w:pPr>
        <w:ind w:left="8108" w:hanging="360"/>
      </w:pPr>
    </w:lvl>
  </w:abstractNum>
  <w:abstractNum w:abstractNumId="10" w15:restartNumberingAfterBreak="0">
    <w:nsid w:val="41C43AA2"/>
    <w:multiLevelType w:val="multilevel"/>
    <w:tmpl w:val="1E725B40"/>
    <w:lvl w:ilvl="0">
      <w:start w:val="1"/>
      <w:numFmt w:val="bullet"/>
      <w:lvlText w:val="●"/>
      <w:lvlJc w:val="left"/>
      <w:pPr>
        <w:ind w:left="1320" w:hanging="360"/>
      </w:pPr>
      <w:rPr>
        <w:rFonts w:ascii="Noto Sans Symbols" w:eastAsia="Noto Sans Symbols" w:hAnsi="Noto Sans Symbols" w:cs="Noto Sans Symbols"/>
      </w:rPr>
    </w:lvl>
    <w:lvl w:ilvl="1">
      <w:start w:val="1"/>
      <w:numFmt w:val="lowerLetter"/>
      <w:lvlText w:val="%2."/>
      <w:lvlJc w:val="left"/>
      <w:pPr>
        <w:ind w:left="2360" w:hanging="360"/>
      </w:pPr>
    </w:lvl>
    <w:lvl w:ilvl="2">
      <w:start w:val="1"/>
      <w:numFmt w:val="lowerRoman"/>
      <w:lvlText w:val="%3."/>
      <w:lvlJc w:val="right"/>
      <w:pPr>
        <w:ind w:left="3080" w:hanging="180"/>
      </w:pPr>
    </w:lvl>
    <w:lvl w:ilvl="3">
      <w:start w:val="1"/>
      <w:numFmt w:val="decimal"/>
      <w:lvlText w:val="%4."/>
      <w:lvlJc w:val="left"/>
      <w:pPr>
        <w:ind w:left="3800" w:hanging="360"/>
      </w:pPr>
    </w:lvl>
    <w:lvl w:ilvl="4">
      <w:start w:val="1"/>
      <w:numFmt w:val="lowerLetter"/>
      <w:lvlText w:val="%5."/>
      <w:lvlJc w:val="left"/>
      <w:pPr>
        <w:ind w:left="4520" w:hanging="360"/>
      </w:pPr>
    </w:lvl>
    <w:lvl w:ilvl="5">
      <w:start w:val="1"/>
      <w:numFmt w:val="lowerRoman"/>
      <w:lvlText w:val="%6."/>
      <w:lvlJc w:val="right"/>
      <w:pPr>
        <w:ind w:left="5240" w:hanging="180"/>
      </w:pPr>
    </w:lvl>
    <w:lvl w:ilvl="6">
      <w:start w:val="1"/>
      <w:numFmt w:val="decimal"/>
      <w:lvlText w:val="%7."/>
      <w:lvlJc w:val="left"/>
      <w:pPr>
        <w:ind w:left="5960" w:hanging="360"/>
      </w:pPr>
    </w:lvl>
    <w:lvl w:ilvl="7">
      <w:start w:val="1"/>
      <w:numFmt w:val="lowerLetter"/>
      <w:lvlText w:val="%8."/>
      <w:lvlJc w:val="left"/>
      <w:pPr>
        <w:ind w:left="6680" w:hanging="360"/>
      </w:pPr>
    </w:lvl>
    <w:lvl w:ilvl="8">
      <w:start w:val="1"/>
      <w:numFmt w:val="lowerRoman"/>
      <w:lvlText w:val="%9."/>
      <w:lvlJc w:val="right"/>
      <w:pPr>
        <w:ind w:left="7400" w:hanging="180"/>
      </w:pPr>
    </w:lvl>
  </w:abstractNum>
  <w:abstractNum w:abstractNumId="11" w15:restartNumberingAfterBreak="0">
    <w:nsid w:val="422F57C0"/>
    <w:multiLevelType w:val="multilevel"/>
    <w:tmpl w:val="57FA6FEE"/>
    <w:lvl w:ilvl="0">
      <w:start w:val="1"/>
      <w:numFmt w:val="bullet"/>
      <w:lvlText w:val="●"/>
      <w:lvlJc w:val="left"/>
      <w:pPr>
        <w:ind w:left="1320" w:hanging="360"/>
      </w:pPr>
      <w:rPr>
        <w:rFonts w:ascii="Noto Sans Symbols" w:eastAsia="Noto Sans Symbols" w:hAnsi="Noto Sans Symbols" w:cs="Noto Sans Symbols"/>
      </w:rPr>
    </w:lvl>
    <w:lvl w:ilvl="1">
      <w:start w:val="1"/>
      <w:numFmt w:val="bullet"/>
      <w:lvlText w:val="o"/>
      <w:lvlJc w:val="left"/>
      <w:pPr>
        <w:ind w:left="2040" w:hanging="360"/>
      </w:pPr>
      <w:rPr>
        <w:rFonts w:ascii="Courier New" w:eastAsia="Courier New" w:hAnsi="Courier New" w:cs="Courier New"/>
      </w:rPr>
    </w:lvl>
    <w:lvl w:ilvl="2">
      <w:start w:val="1"/>
      <w:numFmt w:val="bullet"/>
      <w:lvlText w:val="▪"/>
      <w:lvlJc w:val="left"/>
      <w:pPr>
        <w:ind w:left="2760" w:hanging="360"/>
      </w:pPr>
      <w:rPr>
        <w:rFonts w:ascii="Noto Sans Symbols" w:eastAsia="Noto Sans Symbols" w:hAnsi="Noto Sans Symbols" w:cs="Noto Sans Symbols"/>
      </w:rPr>
    </w:lvl>
    <w:lvl w:ilvl="3">
      <w:start w:val="1"/>
      <w:numFmt w:val="bullet"/>
      <w:lvlText w:val="●"/>
      <w:lvlJc w:val="left"/>
      <w:pPr>
        <w:ind w:left="3480" w:hanging="360"/>
      </w:pPr>
      <w:rPr>
        <w:rFonts w:ascii="Noto Sans Symbols" w:eastAsia="Noto Sans Symbols" w:hAnsi="Noto Sans Symbols" w:cs="Noto Sans Symbols"/>
      </w:rPr>
    </w:lvl>
    <w:lvl w:ilvl="4">
      <w:start w:val="1"/>
      <w:numFmt w:val="bullet"/>
      <w:lvlText w:val="o"/>
      <w:lvlJc w:val="left"/>
      <w:pPr>
        <w:ind w:left="4200" w:hanging="360"/>
      </w:pPr>
      <w:rPr>
        <w:rFonts w:ascii="Courier New" w:eastAsia="Courier New" w:hAnsi="Courier New" w:cs="Courier New"/>
      </w:rPr>
    </w:lvl>
    <w:lvl w:ilvl="5">
      <w:start w:val="1"/>
      <w:numFmt w:val="bullet"/>
      <w:lvlText w:val="▪"/>
      <w:lvlJc w:val="left"/>
      <w:pPr>
        <w:ind w:left="4920" w:hanging="360"/>
      </w:pPr>
      <w:rPr>
        <w:rFonts w:ascii="Noto Sans Symbols" w:eastAsia="Noto Sans Symbols" w:hAnsi="Noto Sans Symbols" w:cs="Noto Sans Symbols"/>
      </w:rPr>
    </w:lvl>
    <w:lvl w:ilvl="6">
      <w:start w:val="1"/>
      <w:numFmt w:val="bullet"/>
      <w:lvlText w:val="●"/>
      <w:lvlJc w:val="left"/>
      <w:pPr>
        <w:ind w:left="5640" w:hanging="360"/>
      </w:pPr>
      <w:rPr>
        <w:rFonts w:ascii="Noto Sans Symbols" w:eastAsia="Noto Sans Symbols" w:hAnsi="Noto Sans Symbols" w:cs="Noto Sans Symbols"/>
      </w:rPr>
    </w:lvl>
    <w:lvl w:ilvl="7">
      <w:start w:val="1"/>
      <w:numFmt w:val="bullet"/>
      <w:lvlText w:val="o"/>
      <w:lvlJc w:val="left"/>
      <w:pPr>
        <w:ind w:left="6360" w:hanging="360"/>
      </w:pPr>
      <w:rPr>
        <w:rFonts w:ascii="Courier New" w:eastAsia="Courier New" w:hAnsi="Courier New" w:cs="Courier New"/>
      </w:rPr>
    </w:lvl>
    <w:lvl w:ilvl="8">
      <w:start w:val="1"/>
      <w:numFmt w:val="bullet"/>
      <w:lvlText w:val="▪"/>
      <w:lvlJc w:val="left"/>
      <w:pPr>
        <w:ind w:left="7080" w:hanging="360"/>
      </w:pPr>
      <w:rPr>
        <w:rFonts w:ascii="Noto Sans Symbols" w:eastAsia="Noto Sans Symbols" w:hAnsi="Noto Sans Symbols" w:cs="Noto Sans Symbols"/>
      </w:rPr>
    </w:lvl>
  </w:abstractNum>
  <w:abstractNum w:abstractNumId="12" w15:restartNumberingAfterBreak="0">
    <w:nsid w:val="42765A66"/>
    <w:multiLevelType w:val="multilevel"/>
    <w:tmpl w:val="87FA0A0A"/>
    <w:lvl w:ilvl="0">
      <w:start w:val="1"/>
      <w:numFmt w:val="decimal"/>
      <w:lvlText w:val="%1."/>
      <w:lvlJc w:val="left"/>
      <w:pPr>
        <w:ind w:left="960" w:hanging="360"/>
      </w:pPr>
    </w:lvl>
    <w:lvl w:ilvl="1">
      <w:start w:val="1"/>
      <w:numFmt w:val="upperLetter"/>
      <w:lvlText w:val="%2."/>
      <w:lvlJc w:val="left"/>
      <w:pPr>
        <w:ind w:left="2040" w:hanging="360"/>
      </w:pPr>
      <w:rPr>
        <w:rFonts w:ascii="Times New Roman" w:eastAsia="Times New Roman" w:hAnsi="Times New Roman" w:cs="Times New Roman"/>
        <w:b w:val="0"/>
        <w:bCs w:val="0"/>
        <w:i w:val="0"/>
        <w:iCs w:val="0"/>
        <w:sz w:val="24"/>
        <w:szCs w:val="24"/>
      </w:rPr>
    </w:lvl>
    <w:lvl w:ilvl="2">
      <w:start w:val="1"/>
      <w:numFmt w:val="lowerRoman"/>
      <w:lvlText w:val="%3."/>
      <w:lvlJc w:val="left"/>
      <w:pPr>
        <w:ind w:left="2760" w:hanging="488"/>
      </w:pPr>
      <w:rPr>
        <w:rFonts w:ascii="Times New Roman" w:eastAsia="Times New Roman" w:hAnsi="Times New Roman" w:cs="Times New Roman"/>
        <w:b w:val="0"/>
        <w:bCs w:val="0"/>
        <w:i w:val="0"/>
        <w:iCs w:val="0"/>
        <w:sz w:val="24"/>
        <w:szCs w:val="24"/>
      </w:rPr>
    </w:lvl>
    <w:lvl w:ilvl="3">
      <w:start w:val="1"/>
      <w:numFmt w:val="upperLetter"/>
      <w:lvlText w:val="%4."/>
      <w:lvlJc w:val="left"/>
      <w:pPr>
        <w:ind w:left="3480" w:hanging="360"/>
      </w:pPr>
    </w:lvl>
    <w:lvl w:ilvl="4">
      <w:numFmt w:val="bullet"/>
      <w:lvlText w:val="•"/>
      <w:lvlJc w:val="left"/>
      <w:pPr>
        <w:ind w:left="4405" w:hanging="360"/>
      </w:pPr>
    </w:lvl>
    <w:lvl w:ilvl="5">
      <w:numFmt w:val="bullet"/>
      <w:lvlText w:val="•"/>
      <w:lvlJc w:val="left"/>
      <w:pPr>
        <w:ind w:left="5331" w:hanging="360"/>
      </w:pPr>
    </w:lvl>
    <w:lvl w:ilvl="6">
      <w:numFmt w:val="bullet"/>
      <w:lvlText w:val="•"/>
      <w:lvlJc w:val="left"/>
      <w:pPr>
        <w:ind w:left="6257" w:hanging="360"/>
      </w:pPr>
    </w:lvl>
    <w:lvl w:ilvl="7">
      <w:numFmt w:val="bullet"/>
      <w:lvlText w:val="•"/>
      <w:lvlJc w:val="left"/>
      <w:pPr>
        <w:ind w:left="7182" w:hanging="360"/>
      </w:pPr>
    </w:lvl>
    <w:lvl w:ilvl="8">
      <w:numFmt w:val="bullet"/>
      <w:lvlText w:val="•"/>
      <w:lvlJc w:val="left"/>
      <w:pPr>
        <w:ind w:left="8108" w:hanging="360"/>
      </w:pPr>
    </w:lvl>
  </w:abstractNum>
  <w:abstractNum w:abstractNumId="13" w15:restartNumberingAfterBreak="0">
    <w:nsid w:val="4524393D"/>
    <w:multiLevelType w:val="multilevel"/>
    <w:tmpl w:val="0D98C0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2759" w:hanging="360"/>
      </w:pPr>
      <w:rPr>
        <w:rFonts w:ascii="Courier New" w:eastAsia="Courier New" w:hAnsi="Courier New" w:cs="Courier New"/>
      </w:rPr>
    </w:lvl>
    <w:lvl w:ilvl="2">
      <w:start w:val="1"/>
      <w:numFmt w:val="bullet"/>
      <w:lvlText w:val="▪"/>
      <w:lvlJc w:val="left"/>
      <w:pPr>
        <w:ind w:left="3479" w:hanging="360"/>
      </w:pPr>
      <w:rPr>
        <w:rFonts w:ascii="Noto Sans Symbols" w:eastAsia="Noto Sans Symbols" w:hAnsi="Noto Sans Symbols" w:cs="Noto Sans Symbols"/>
      </w:rPr>
    </w:lvl>
    <w:lvl w:ilvl="3">
      <w:start w:val="1"/>
      <w:numFmt w:val="bullet"/>
      <w:lvlText w:val="●"/>
      <w:lvlJc w:val="left"/>
      <w:pPr>
        <w:ind w:left="4199" w:hanging="360"/>
      </w:pPr>
      <w:rPr>
        <w:rFonts w:ascii="Noto Sans Symbols" w:eastAsia="Noto Sans Symbols" w:hAnsi="Noto Sans Symbols" w:cs="Noto Sans Symbols"/>
      </w:rPr>
    </w:lvl>
    <w:lvl w:ilvl="4">
      <w:start w:val="1"/>
      <w:numFmt w:val="bullet"/>
      <w:lvlText w:val="o"/>
      <w:lvlJc w:val="left"/>
      <w:pPr>
        <w:ind w:left="4919" w:hanging="360"/>
      </w:pPr>
      <w:rPr>
        <w:rFonts w:ascii="Courier New" w:eastAsia="Courier New" w:hAnsi="Courier New" w:cs="Courier New"/>
      </w:rPr>
    </w:lvl>
    <w:lvl w:ilvl="5">
      <w:start w:val="1"/>
      <w:numFmt w:val="bullet"/>
      <w:lvlText w:val="▪"/>
      <w:lvlJc w:val="left"/>
      <w:pPr>
        <w:ind w:left="5639" w:hanging="360"/>
      </w:pPr>
      <w:rPr>
        <w:rFonts w:ascii="Noto Sans Symbols" w:eastAsia="Noto Sans Symbols" w:hAnsi="Noto Sans Symbols" w:cs="Noto Sans Symbols"/>
      </w:rPr>
    </w:lvl>
    <w:lvl w:ilvl="6">
      <w:start w:val="1"/>
      <w:numFmt w:val="bullet"/>
      <w:lvlText w:val="●"/>
      <w:lvlJc w:val="left"/>
      <w:pPr>
        <w:ind w:left="6359" w:hanging="360"/>
      </w:pPr>
      <w:rPr>
        <w:rFonts w:ascii="Noto Sans Symbols" w:eastAsia="Noto Sans Symbols" w:hAnsi="Noto Sans Symbols" w:cs="Noto Sans Symbols"/>
      </w:rPr>
    </w:lvl>
    <w:lvl w:ilvl="7">
      <w:start w:val="1"/>
      <w:numFmt w:val="bullet"/>
      <w:lvlText w:val="o"/>
      <w:lvlJc w:val="left"/>
      <w:pPr>
        <w:ind w:left="7079" w:hanging="360"/>
      </w:pPr>
      <w:rPr>
        <w:rFonts w:ascii="Courier New" w:eastAsia="Courier New" w:hAnsi="Courier New" w:cs="Courier New"/>
      </w:rPr>
    </w:lvl>
    <w:lvl w:ilvl="8">
      <w:start w:val="1"/>
      <w:numFmt w:val="bullet"/>
      <w:lvlText w:val="▪"/>
      <w:lvlJc w:val="left"/>
      <w:pPr>
        <w:ind w:left="7799" w:hanging="360"/>
      </w:pPr>
      <w:rPr>
        <w:rFonts w:ascii="Noto Sans Symbols" w:eastAsia="Noto Sans Symbols" w:hAnsi="Noto Sans Symbols" w:cs="Noto Sans Symbols"/>
      </w:rPr>
    </w:lvl>
  </w:abstractNum>
  <w:abstractNum w:abstractNumId="14" w15:restartNumberingAfterBreak="0">
    <w:nsid w:val="45AD4B3B"/>
    <w:multiLevelType w:val="multilevel"/>
    <w:tmpl w:val="D5A01454"/>
    <w:lvl w:ilvl="0">
      <w:start w:val="1"/>
      <w:numFmt w:val="decimal"/>
      <w:lvlText w:val="%1."/>
      <w:lvlJc w:val="left"/>
      <w:pPr>
        <w:ind w:left="960" w:hanging="360"/>
      </w:pPr>
    </w:lvl>
    <w:lvl w:ilvl="1">
      <w:start w:val="1"/>
      <w:numFmt w:val="upperLetter"/>
      <w:lvlText w:val="%2."/>
      <w:lvlJc w:val="left"/>
      <w:pPr>
        <w:ind w:left="2040" w:hanging="360"/>
      </w:pPr>
      <w:rPr>
        <w:rFonts w:ascii="Times New Roman" w:eastAsia="Times New Roman" w:hAnsi="Times New Roman" w:cs="Times New Roman"/>
        <w:b w:val="0"/>
        <w:bCs w:val="0"/>
        <w:i w:val="0"/>
        <w:iCs w:val="0"/>
        <w:sz w:val="24"/>
        <w:szCs w:val="24"/>
      </w:rPr>
    </w:lvl>
    <w:lvl w:ilvl="2">
      <w:start w:val="1"/>
      <w:numFmt w:val="lowerRoman"/>
      <w:lvlText w:val="%3."/>
      <w:lvlJc w:val="left"/>
      <w:pPr>
        <w:ind w:left="2760" w:hanging="488"/>
      </w:pPr>
      <w:rPr>
        <w:rFonts w:ascii="Times New Roman" w:eastAsia="Times New Roman" w:hAnsi="Times New Roman" w:cs="Times New Roman"/>
        <w:b w:val="0"/>
        <w:bCs w:val="0"/>
        <w:i w:val="0"/>
        <w:iCs w:val="0"/>
        <w:sz w:val="24"/>
        <w:szCs w:val="24"/>
      </w:rPr>
    </w:lvl>
    <w:lvl w:ilvl="3">
      <w:start w:val="1"/>
      <w:numFmt w:val="upperLetter"/>
      <w:lvlText w:val="%4."/>
      <w:lvlJc w:val="left"/>
      <w:pPr>
        <w:ind w:left="3480" w:hanging="360"/>
      </w:pPr>
    </w:lvl>
    <w:lvl w:ilvl="4">
      <w:numFmt w:val="bullet"/>
      <w:lvlText w:val="•"/>
      <w:lvlJc w:val="left"/>
      <w:pPr>
        <w:ind w:left="4405" w:hanging="360"/>
      </w:pPr>
    </w:lvl>
    <w:lvl w:ilvl="5">
      <w:numFmt w:val="bullet"/>
      <w:lvlText w:val="•"/>
      <w:lvlJc w:val="left"/>
      <w:pPr>
        <w:ind w:left="5331" w:hanging="360"/>
      </w:pPr>
    </w:lvl>
    <w:lvl w:ilvl="6">
      <w:numFmt w:val="bullet"/>
      <w:lvlText w:val="•"/>
      <w:lvlJc w:val="left"/>
      <w:pPr>
        <w:ind w:left="6257" w:hanging="360"/>
      </w:pPr>
    </w:lvl>
    <w:lvl w:ilvl="7">
      <w:numFmt w:val="bullet"/>
      <w:lvlText w:val="•"/>
      <w:lvlJc w:val="left"/>
      <w:pPr>
        <w:ind w:left="7182" w:hanging="360"/>
      </w:pPr>
    </w:lvl>
    <w:lvl w:ilvl="8">
      <w:numFmt w:val="bullet"/>
      <w:lvlText w:val="•"/>
      <w:lvlJc w:val="left"/>
      <w:pPr>
        <w:ind w:left="8108" w:hanging="360"/>
      </w:pPr>
    </w:lvl>
  </w:abstractNum>
  <w:abstractNum w:abstractNumId="15" w15:restartNumberingAfterBreak="0">
    <w:nsid w:val="60224A2C"/>
    <w:multiLevelType w:val="multilevel"/>
    <w:tmpl w:val="6DDE462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2000" w:hanging="360"/>
      </w:pPr>
    </w:lvl>
    <w:lvl w:ilvl="2">
      <w:start w:val="1"/>
      <w:numFmt w:val="lowerRoman"/>
      <w:lvlText w:val="%3."/>
      <w:lvlJc w:val="right"/>
      <w:pPr>
        <w:ind w:left="2720" w:hanging="180"/>
      </w:pPr>
    </w:lvl>
    <w:lvl w:ilvl="3">
      <w:start w:val="1"/>
      <w:numFmt w:val="decimal"/>
      <w:lvlText w:val="%4."/>
      <w:lvlJc w:val="left"/>
      <w:pPr>
        <w:ind w:left="3440" w:hanging="360"/>
      </w:pPr>
    </w:lvl>
    <w:lvl w:ilvl="4">
      <w:start w:val="1"/>
      <w:numFmt w:val="lowerLetter"/>
      <w:lvlText w:val="%5."/>
      <w:lvlJc w:val="left"/>
      <w:pPr>
        <w:ind w:left="4160" w:hanging="360"/>
      </w:pPr>
    </w:lvl>
    <w:lvl w:ilvl="5">
      <w:start w:val="1"/>
      <w:numFmt w:val="lowerRoman"/>
      <w:lvlText w:val="%6."/>
      <w:lvlJc w:val="right"/>
      <w:pPr>
        <w:ind w:left="4880" w:hanging="180"/>
      </w:pPr>
    </w:lvl>
    <w:lvl w:ilvl="6">
      <w:start w:val="1"/>
      <w:numFmt w:val="decimal"/>
      <w:lvlText w:val="%7."/>
      <w:lvlJc w:val="left"/>
      <w:pPr>
        <w:ind w:left="5600" w:hanging="360"/>
      </w:pPr>
    </w:lvl>
    <w:lvl w:ilvl="7">
      <w:start w:val="1"/>
      <w:numFmt w:val="lowerLetter"/>
      <w:lvlText w:val="%8."/>
      <w:lvlJc w:val="left"/>
      <w:pPr>
        <w:ind w:left="6320" w:hanging="360"/>
      </w:pPr>
    </w:lvl>
    <w:lvl w:ilvl="8">
      <w:start w:val="1"/>
      <w:numFmt w:val="lowerRoman"/>
      <w:lvlText w:val="%9."/>
      <w:lvlJc w:val="right"/>
      <w:pPr>
        <w:ind w:left="7040" w:hanging="180"/>
      </w:pPr>
    </w:lvl>
  </w:abstractNum>
  <w:abstractNum w:abstractNumId="16" w15:restartNumberingAfterBreak="0">
    <w:nsid w:val="6124774E"/>
    <w:multiLevelType w:val="multilevel"/>
    <w:tmpl w:val="5B06633A"/>
    <w:lvl w:ilvl="0">
      <w:start w:val="1"/>
      <w:numFmt w:val="decimal"/>
      <w:lvlText w:val="%1)"/>
      <w:lvlJc w:val="left"/>
      <w:pPr>
        <w:ind w:left="1680" w:hanging="360"/>
      </w:pPr>
      <w:rPr>
        <w:color w:val="000000"/>
      </w:rPr>
    </w:lvl>
    <w:lvl w:ilvl="1">
      <w:start w:val="1"/>
      <w:numFmt w:val="bullet"/>
      <w:lvlText w:val="o"/>
      <w:lvlJc w:val="left"/>
      <w:pPr>
        <w:ind w:left="2400" w:hanging="360"/>
      </w:pPr>
      <w:rPr>
        <w:rFonts w:ascii="Courier New" w:eastAsia="Courier New" w:hAnsi="Courier New" w:cs="Courier New"/>
      </w:rPr>
    </w:lvl>
    <w:lvl w:ilvl="2">
      <w:start w:val="1"/>
      <w:numFmt w:val="bullet"/>
      <w:lvlText w:val="▪"/>
      <w:lvlJc w:val="left"/>
      <w:pPr>
        <w:ind w:left="3120" w:hanging="360"/>
      </w:pPr>
      <w:rPr>
        <w:rFonts w:ascii="Noto Sans Symbols" w:eastAsia="Noto Sans Symbols" w:hAnsi="Noto Sans Symbols" w:cs="Noto Sans Symbols"/>
      </w:rPr>
    </w:lvl>
    <w:lvl w:ilvl="3">
      <w:start w:val="1"/>
      <w:numFmt w:val="bullet"/>
      <w:lvlText w:val="●"/>
      <w:lvlJc w:val="left"/>
      <w:pPr>
        <w:ind w:left="3840" w:hanging="360"/>
      </w:pPr>
      <w:rPr>
        <w:rFonts w:ascii="Noto Sans Symbols" w:eastAsia="Noto Sans Symbols" w:hAnsi="Noto Sans Symbols" w:cs="Noto Sans Symbols"/>
      </w:rPr>
    </w:lvl>
    <w:lvl w:ilvl="4">
      <w:start w:val="1"/>
      <w:numFmt w:val="bullet"/>
      <w:lvlText w:val="o"/>
      <w:lvlJc w:val="left"/>
      <w:pPr>
        <w:ind w:left="4560" w:hanging="360"/>
      </w:pPr>
      <w:rPr>
        <w:rFonts w:ascii="Courier New" w:eastAsia="Courier New" w:hAnsi="Courier New" w:cs="Courier New"/>
      </w:rPr>
    </w:lvl>
    <w:lvl w:ilvl="5">
      <w:start w:val="1"/>
      <w:numFmt w:val="bullet"/>
      <w:lvlText w:val="▪"/>
      <w:lvlJc w:val="left"/>
      <w:pPr>
        <w:ind w:left="5280" w:hanging="360"/>
      </w:pPr>
      <w:rPr>
        <w:rFonts w:ascii="Noto Sans Symbols" w:eastAsia="Noto Sans Symbols" w:hAnsi="Noto Sans Symbols" w:cs="Noto Sans Symbols"/>
      </w:rPr>
    </w:lvl>
    <w:lvl w:ilvl="6">
      <w:start w:val="1"/>
      <w:numFmt w:val="bullet"/>
      <w:lvlText w:val="●"/>
      <w:lvlJc w:val="left"/>
      <w:pPr>
        <w:ind w:left="6000" w:hanging="360"/>
      </w:pPr>
      <w:rPr>
        <w:rFonts w:ascii="Noto Sans Symbols" w:eastAsia="Noto Sans Symbols" w:hAnsi="Noto Sans Symbols" w:cs="Noto Sans Symbols"/>
      </w:rPr>
    </w:lvl>
    <w:lvl w:ilvl="7">
      <w:start w:val="1"/>
      <w:numFmt w:val="bullet"/>
      <w:lvlText w:val="o"/>
      <w:lvlJc w:val="left"/>
      <w:pPr>
        <w:ind w:left="6720" w:hanging="360"/>
      </w:pPr>
      <w:rPr>
        <w:rFonts w:ascii="Courier New" w:eastAsia="Courier New" w:hAnsi="Courier New" w:cs="Courier New"/>
      </w:rPr>
    </w:lvl>
    <w:lvl w:ilvl="8">
      <w:start w:val="1"/>
      <w:numFmt w:val="bullet"/>
      <w:lvlText w:val="▪"/>
      <w:lvlJc w:val="left"/>
      <w:pPr>
        <w:ind w:left="7440" w:hanging="360"/>
      </w:pPr>
      <w:rPr>
        <w:rFonts w:ascii="Noto Sans Symbols" w:eastAsia="Noto Sans Symbols" w:hAnsi="Noto Sans Symbols" w:cs="Noto Sans Symbols"/>
      </w:rPr>
    </w:lvl>
  </w:abstractNum>
  <w:abstractNum w:abstractNumId="17" w15:restartNumberingAfterBreak="0">
    <w:nsid w:val="68525174"/>
    <w:multiLevelType w:val="multilevel"/>
    <w:tmpl w:val="1A36E8FA"/>
    <w:lvl w:ilvl="0">
      <w:start w:val="1"/>
      <w:numFmt w:val="bullet"/>
      <w:lvlText w:val="●"/>
      <w:lvlJc w:val="left"/>
      <w:pPr>
        <w:ind w:left="3479" w:hanging="360"/>
      </w:pPr>
      <w:rPr>
        <w:rFonts w:ascii="Noto Sans Symbols" w:eastAsia="Noto Sans Symbols" w:hAnsi="Noto Sans Symbols" w:cs="Noto Sans Symbols"/>
      </w:rPr>
    </w:lvl>
    <w:lvl w:ilvl="1">
      <w:start w:val="1"/>
      <w:numFmt w:val="bullet"/>
      <w:lvlText w:val="o"/>
      <w:lvlJc w:val="left"/>
      <w:pPr>
        <w:ind w:left="4199" w:hanging="360"/>
      </w:pPr>
      <w:rPr>
        <w:rFonts w:ascii="Courier New" w:eastAsia="Courier New" w:hAnsi="Courier New" w:cs="Courier New"/>
      </w:rPr>
    </w:lvl>
    <w:lvl w:ilvl="2">
      <w:start w:val="1"/>
      <w:numFmt w:val="bullet"/>
      <w:lvlText w:val="▪"/>
      <w:lvlJc w:val="left"/>
      <w:pPr>
        <w:ind w:left="4919" w:hanging="360"/>
      </w:pPr>
      <w:rPr>
        <w:rFonts w:ascii="Noto Sans Symbols" w:eastAsia="Noto Sans Symbols" w:hAnsi="Noto Sans Symbols" w:cs="Noto Sans Symbols"/>
      </w:rPr>
    </w:lvl>
    <w:lvl w:ilvl="3">
      <w:start w:val="1"/>
      <w:numFmt w:val="bullet"/>
      <w:lvlText w:val="●"/>
      <w:lvlJc w:val="left"/>
      <w:pPr>
        <w:ind w:left="5639" w:hanging="360"/>
      </w:pPr>
      <w:rPr>
        <w:rFonts w:ascii="Noto Sans Symbols" w:eastAsia="Noto Sans Symbols" w:hAnsi="Noto Sans Symbols" w:cs="Noto Sans Symbols"/>
      </w:rPr>
    </w:lvl>
    <w:lvl w:ilvl="4">
      <w:start w:val="1"/>
      <w:numFmt w:val="bullet"/>
      <w:lvlText w:val="o"/>
      <w:lvlJc w:val="left"/>
      <w:pPr>
        <w:ind w:left="6359" w:hanging="360"/>
      </w:pPr>
      <w:rPr>
        <w:rFonts w:ascii="Courier New" w:eastAsia="Courier New" w:hAnsi="Courier New" w:cs="Courier New"/>
      </w:rPr>
    </w:lvl>
    <w:lvl w:ilvl="5">
      <w:start w:val="1"/>
      <w:numFmt w:val="bullet"/>
      <w:lvlText w:val="▪"/>
      <w:lvlJc w:val="left"/>
      <w:pPr>
        <w:ind w:left="7079" w:hanging="360"/>
      </w:pPr>
      <w:rPr>
        <w:rFonts w:ascii="Noto Sans Symbols" w:eastAsia="Noto Sans Symbols" w:hAnsi="Noto Sans Symbols" w:cs="Noto Sans Symbols"/>
      </w:rPr>
    </w:lvl>
    <w:lvl w:ilvl="6">
      <w:start w:val="1"/>
      <w:numFmt w:val="bullet"/>
      <w:lvlText w:val="●"/>
      <w:lvlJc w:val="left"/>
      <w:pPr>
        <w:ind w:left="7799" w:hanging="360"/>
      </w:pPr>
      <w:rPr>
        <w:rFonts w:ascii="Noto Sans Symbols" w:eastAsia="Noto Sans Symbols" w:hAnsi="Noto Sans Symbols" w:cs="Noto Sans Symbols"/>
      </w:rPr>
    </w:lvl>
    <w:lvl w:ilvl="7">
      <w:start w:val="1"/>
      <w:numFmt w:val="bullet"/>
      <w:lvlText w:val="o"/>
      <w:lvlJc w:val="left"/>
      <w:pPr>
        <w:ind w:left="8519" w:hanging="360"/>
      </w:pPr>
      <w:rPr>
        <w:rFonts w:ascii="Courier New" w:eastAsia="Courier New" w:hAnsi="Courier New" w:cs="Courier New"/>
      </w:rPr>
    </w:lvl>
    <w:lvl w:ilvl="8">
      <w:start w:val="1"/>
      <w:numFmt w:val="bullet"/>
      <w:lvlText w:val="▪"/>
      <w:lvlJc w:val="left"/>
      <w:pPr>
        <w:ind w:left="9239" w:hanging="360"/>
      </w:pPr>
      <w:rPr>
        <w:rFonts w:ascii="Noto Sans Symbols" w:eastAsia="Noto Sans Symbols" w:hAnsi="Noto Sans Symbols" w:cs="Noto Sans Symbols"/>
      </w:rPr>
    </w:lvl>
  </w:abstractNum>
  <w:abstractNum w:abstractNumId="18" w15:restartNumberingAfterBreak="0">
    <w:nsid w:val="79382FAA"/>
    <w:multiLevelType w:val="multilevel"/>
    <w:tmpl w:val="75D28D80"/>
    <w:lvl w:ilvl="0">
      <w:start w:val="1"/>
      <w:numFmt w:val="decimal"/>
      <w:lvlText w:val="%1."/>
      <w:lvlJc w:val="left"/>
      <w:pPr>
        <w:ind w:left="960" w:hanging="360"/>
      </w:pPr>
    </w:lvl>
    <w:lvl w:ilvl="1">
      <w:start w:val="1"/>
      <w:numFmt w:val="upperLetter"/>
      <w:lvlText w:val="%2."/>
      <w:lvlJc w:val="left"/>
      <w:pPr>
        <w:ind w:left="2040" w:hanging="360"/>
      </w:pPr>
      <w:rPr>
        <w:rFonts w:ascii="Times New Roman" w:eastAsia="Times New Roman" w:hAnsi="Times New Roman" w:cs="Times New Roman"/>
        <w:b w:val="0"/>
        <w:bCs w:val="0"/>
        <w:i w:val="0"/>
        <w:iCs w:val="0"/>
        <w:sz w:val="24"/>
        <w:szCs w:val="24"/>
      </w:rPr>
    </w:lvl>
    <w:lvl w:ilvl="2">
      <w:start w:val="1"/>
      <w:numFmt w:val="lowerRoman"/>
      <w:lvlText w:val="%3."/>
      <w:lvlJc w:val="left"/>
      <w:pPr>
        <w:ind w:left="2760" w:hanging="488"/>
      </w:pPr>
      <w:rPr>
        <w:rFonts w:ascii="Times New Roman" w:eastAsia="Times New Roman" w:hAnsi="Times New Roman" w:cs="Times New Roman"/>
        <w:b w:val="0"/>
        <w:bCs w:val="0"/>
        <w:i w:val="0"/>
        <w:iCs w:val="0"/>
        <w:sz w:val="24"/>
        <w:szCs w:val="24"/>
      </w:rPr>
    </w:lvl>
    <w:lvl w:ilvl="3">
      <w:start w:val="1"/>
      <w:numFmt w:val="upperLetter"/>
      <w:lvlText w:val="%4."/>
      <w:lvlJc w:val="left"/>
      <w:pPr>
        <w:ind w:left="3480" w:hanging="360"/>
      </w:pPr>
    </w:lvl>
    <w:lvl w:ilvl="4">
      <w:numFmt w:val="bullet"/>
      <w:lvlText w:val="•"/>
      <w:lvlJc w:val="left"/>
      <w:pPr>
        <w:ind w:left="4405" w:hanging="360"/>
      </w:pPr>
    </w:lvl>
    <w:lvl w:ilvl="5">
      <w:numFmt w:val="bullet"/>
      <w:lvlText w:val="•"/>
      <w:lvlJc w:val="left"/>
      <w:pPr>
        <w:ind w:left="5331" w:hanging="360"/>
      </w:pPr>
    </w:lvl>
    <w:lvl w:ilvl="6">
      <w:numFmt w:val="bullet"/>
      <w:lvlText w:val="•"/>
      <w:lvlJc w:val="left"/>
      <w:pPr>
        <w:ind w:left="6257" w:hanging="360"/>
      </w:pPr>
    </w:lvl>
    <w:lvl w:ilvl="7">
      <w:numFmt w:val="bullet"/>
      <w:lvlText w:val="•"/>
      <w:lvlJc w:val="left"/>
      <w:pPr>
        <w:ind w:left="7182" w:hanging="360"/>
      </w:pPr>
    </w:lvl>
    <w:lvl w:ilvl="8">
      <w:numFmt w:val="bullet"/>
      <w:lvlText w:val="•"/>
      <w:lvlJc w:val="left"/>
      <w:pPr>
        <w:ind w:left="8108" w:hanging="360"/>
      </w:pPr>
    </w:lvl>
  </w:abstractNum>
  <w:num w:numId="1" w16cid:durableId="2085565934">
    <w:abstractNumId w:val="2"/>
  </w:num>
  <w:num w:numId="2" w16cid:durableId="2071609224">
    <w:abstractNumId w:val="16"/>
  </w:num>
  <w:num w:numId="3" w16cid:durableId="1970160664">
    <w:abstractNumId w:val="17"/>
  </w:num>
  <w:num w:numId="4" w16cid:durableId="587883431">
    <w:abstractNumId w:val="3"/>
  </w:num>
  <w:num w:numId="5" w16cid:durableId="1998915063">
    <w:abstractNumId w:val="8"/>
  </w:num>
  <w:num w:numId="6" w16cid:durableId="499733110">
    <w:abstractNumId w:val="11"/>
  </w:num>
  <w:num w:numId="7" w16cid:durableId="482620342">
    <w:abstractNumId w:val="10"/>
  </w:num>
  <w:num w:numId="8" w16cid:durableId="1021011783">
    <w:abstractNumId w:val="5"/>
  </w:num>
  <w:num w:numId="9" w16cid:durableId="1177648486">
    <w:abstractNumId w:val="1"/>
  </w:num>
  <w:num w:numId="10" w16cid:durableId="1110049766">
    <w:abstractNumId w:val="0"/>
  </w:num>
  <w:num w:numId="11" w16cid:durableId="1077555592">
    <w:abstractNumId w:val="6"/>
  </w:num>
  <w:num w:numId="12" w16cid:durableId="1124544856">
    <w:abstractNumId w:val="15"/>
  </w:num>
  <w:num w:numId="13" w16cid:durableId="663243">
    <w:abstractNumId w:val="18"/>
  </w:num>
  <w:num w:numId="14" w16cid:durableId="2087921284">
    <w:abstractNumId w:val="12"/>
  </w:num>
  <w:num w:numId="15" w16cid:durableId="543911689">
    <w:abstractNumId w:val="9"/>
  </w:num>
  <w:num w:numId="16" w16cid:durableId="1583878091">
    <w:abstractNumId w:val="4"/>
  </w:num>
  <w:num w:numId="17" w16cid:durableId="670763007">
    <w:abstractNumId w:val="7"/>
  </w:num>
  <w:num w:numId="18" w16cid:durableId="2060785740">
    <w:abstractNumId w:val="13"/>
  </w:num>
  <w:num w:numId="19" w16cid:durableId="7656171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DD4"/>
    <w:rsid w:val="004E3DD4"/>
    <w:rsid w:val="00522F3E"/>
    <w:rsid w:val="006B1DF7"/>
    <w:rsid w:val="00CE47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776DE7F"/>
  <w15:docId w15:val="{1C61E967-5D3F-EF44-BDAA-32D361C2B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b/>
        <w:bCs/>
        <w:lang w:val="en" w:eastAsia="en-US" w:bidi="ar-SA"/>
      </w:rPr>
    </w:rPrDefault>
    <w:pPrDefault>
      <w:pPr>
        <w:widowControl w:val="0"/>
        <w:tabs>
          <w:tab w:val="left" w:pos="960"/>
          <w:tab w:val="left" w:pos="2038"/>
        </w:tabs>
        <w:spacing w:before="40" w:after="120" w:line="276" w:lineRule="auto"/>
        <w:ind w:left="719" w:right="739" w:hanging="35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sz w:val="24"/>
      <w:szCs w:val="24"/>
    </w:rPr>
  </w:style>
  <w:style w:type="paragraph" w:styleId="Heading2">
    <w:name w:val="heading 2"/>
    <w:basedOn w:val="Normal"/>
    <w:next w:val="Normal"/>
    <w:uiPriority w:val="9"/>
    <w:semiHidden/>
    <w:unhideWhenUsed/>
    <w:qFormat/>
    <w:pPr>
      <w:ind w:left="360" w:right="1138"/>
      <w:outlineLvl w:val="1"/>
    </w:pPr>
  </w:style>
  <w:style w:type="paragraph" w:styleId="Heading3">
    <w:name w:val="heading 3"/>
    <w:basedOn w:val="Normal"/>
    <w:next w:val="Normal"/>
    <w:uiPriority w:val="9"/>
    <w:semiHidden/>
    <w:unhideWhenUsed/>
    <w:qFormat/>
    <w:pPr>
      <w:spacing w:before="1" w:line="278" w:lineRule="auto"/>
      <w:ind w:left="960" w:right="1672" w:hanging="360"/>
      <w:outlineLvl w:val="2"/>
    </w:pPr>
    <w:rPr>
      <w:sz w:val="24"/>
      <w:szCs w:val="24"/>
    </w:rPr>
  </w:style>
  <w:style w:type="paragraph" w:styleId="Heading4">
    <w:name w:val="heading 4"/>
    <w:basedOn w:val="Normal"/>
    <w:next w:val="Normal"/>
    <w:uiPriority w:val="9"/>
    <w:semiHidden/>
    <w:unhideWhenUsed/>
    <w:qFormat/>
    <w:pPr>
      <w:keepNext/>
      <w:keepLines/>
      <w:spacing w:before="240" w:after="40"/>
      <w:outlineLvl w:val="3"/>
    </w:pPr>
    <w:rPr>
      <w:sz w:val="24"/>
      <w:szCs w:val="24"/>
    </w:r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recordsretention.ucop.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olicy.ucop.edu/doc/4010394/PPSM-21" TargetMode="Externa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3035</Words>
  <Characters>17302</Characters>
  <Application>Microsoft Office Word</Application>
  <DocSecurity>0</DocSecurity>
  <Lines>144</Lines>
  <Paragraphs>40</Paragraphs>
  <ScaleCrop>false</ScaleCrop>
  <Company/>
  <LinksUpToDate>false</LinksUpToDate>
  <CharactersWithSpaces>20297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2</cp:revision>
  <dcterms:created xsi:type="dcterms:W3CDTF">2026-04-03T19:01:00Z</dcterms:created>
  <dcterms:modified xsi:type="dcterms:W3CDTF">2026-04-03T19:01:00Z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2024-11-07T00:00:00Z</vt:lpwstr>
  </property>
  <property fmtid="{D5CDD505-2E9C-101B-9397-08002B2CF9AE}" pid="3" name="Creator">
    <vt:lpwstr>Acrobat PDFMaker 24 for Word</vt:lpwstr>
  </property>
  <property fmtid="{D5CDD505-2E9C-101B-9397-08002B2CF9AE}" pid="4" name="LastSaved">
    <vt:lpwstr>2024-12-19T00:00:00Z</vt:lpwstr>
  </property>
  <property fmtid="{D5CDD505-2E9C-101B-9397-08002B2CF9AE}" pid="5" name="Producer">
    <vt:lpwstr>Adobe PDF Library 24.4.19</vt:lpwstr>
  </property>
  <property fmtid="{D5CDD505-2E9C-101B-9397-08002B2CF9AE}" pid="6" name="SourceModified">
    <vt:lpwstr>D:20241107170419</vt:lpwstr>
  </property>
  <property fmtid="{D5CDD505-2E9C-101B-9397-08002B2CF9AE}" pid="7" name="ContentTypeId">
    <vt:lpwstr>0x010100D340874D72DA234BBC41801EA4BD1697</vt:lpwstr>
  </property>
</Properties>
</file>