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D859" w14:textId="77777777" w:rsidR="00837F65" w:rsidRDefault="00A76B65" w:rsidP="00C11A98">
      <w:pPr>
        <w:jc w:val="both"/>
        <w:rPr>
          <w:b/>
          <w:szCs w:val="32"/>
        </w:rPr>
      </w:pPr>
      <w:r w:rsidRPr="00BD71D3">
        <w:rPr>
          <w:b/>
          <w:szCs w:val="32"/>
        </w:rPr>
        <w:t>Sample Career Position Offer Letter</w:t>
      </w:r>
      <w:r w:rsidR="00837F65">
        <w:rPr>
          <w:b/>
          <w:szCs w:val="32"/>
        </w:rPr>
        <w:t xml:space="preserve"> for</w:t>
      </w:r>
    </w:p>
    <w:p w14:paraId="5B28A6F9" w14:textId="77777777" w:rsidR="00517773" w:rsidRPr="00BD71D3" w:rsidRDefault="00837F65" w:rsidP="00C11A98">
      <w:pPr>
        <w:jc w:val="both"/>
        <w:rPr>
          <w:b/>
          <w:szCs w:val="32"/>
        </w:rPr>
      </w:pPr>
      <w:r>
        <w:rPr>
          <w:b/>
          <w:szCs w:val="32"/>
        </w:rPr>
        <w:t xml:space="preserve">Non-Represented (99) </w:t>
      </w:r>
    </w:p>
    <w:p w14:paraId="419A73BA" w14:textId="77777777" w:rsidR="00520318" w:rsidRPr="00520318" w:rsidRDefault="005525B3" w:rsidP="0033362C">
      <w:pPr>
        <w:jc w:val="both"/>
        <w:rPr>
          <w:b/>
          <w:szCs w:val="32"/>
        </w:rPr>
      </w:pPr>
      <w:r>
        <w:rPr>
          <w:b/>
          <w:szCs w:val="32"/>
        </w:rPr>
        <w:t>(Without</w:t>
      </w:r>
      <w:r w:rsidR="0033362C">
        <w:rPr>
          <w:b/>
          <w:szCs w:val="32"/>
        </w:rPr>
        <w:t xml:space="preserve"> Benefits Statement)</w:t>
      </w:r>
    </w:p>
    <w:p w14:paraId="5D56752B" w14:textId="77777777" w:rsidR="000C5F2F" w:rsidRDefault="000C5F2F" w:rsidP="00C11A98">
      <w:pPr>
        <w:jc w:val="both"/>
        <w:rPr>
          <w:sz w:val="22"/>
          <w:szCs w:val="22"/>
        </w:rPr>
      </w:pPr>
    </w:p>
    <w:p w14:paraId="051DD3C1" w14:textId="77777777" w:rsidR="00AA3B26" w:rsidRDefault="00AA3B26" w:rsidP="00C11A98">
      <w:pPr>
        <w:jc w:val="both"/>
        <w:rPr>
          <w:sz w:val="22"/>
          <w:szCs w:val="22"/>
        </w:rPr>
      </w:pPr>
    </w:p>
    <w:p w14:paraId="1DC01883" w14:textId="77777777" w:rsidR="00AA3B26" w:rsidRDefault="00AA3B26" w:rsidP="00C11A98">
      <w:pPr>
        <w:jc w:val="both"/>
        <w:rPr>
          <w:sz w:val="22"/>
          <w:szCs w:val="22"/>
        </w:rPr>
      </w:pPr>
    </w:p>
    <w:p w14:paraId="58D9E137" w14:textId="77777777" w:rsidR="00517773" w:rsidRPr="00ED4818" w:rsidRDefault="006F1C9B" w:rsidP="00C11A98">
      <w:pPr>
        <w:jc w:val="both"/>
        <w:rPr>
          <w:sz w:val="22"/>
          <w:szCs w:val="22"/>
        </w:rPr>
      </w:pPr>
      <w:r>
        <w:rPr>
          <w:sz w:val="22"/>
          <w:szCs w:val="22"/>
        </w:rPr>
        <w:t>Date</w:t>
      </w:r>
    </w:p>
    <w:p w14:paraId="39A1D8B7" w14:textId="77777777" w:rsidR="00517773" w:rsidRPr="00ED4818" w:rsidRDefault="00517773" w:rsidP="00C11A98">
      <w:pPr>
        <w:jc w:val="both"/>
        <w:rPr>
          <w:sz w:val="22"/>
          <w:szCs w:val="22"/>
        </w:rPr>
      </w:pPr>
    </w:p>
    <w:p w14:paraId="1103C73D" w14:textId="77777777" w:rsidR="00517773" w:rsidRDefault="00517773" w:rsidP="00C11A98">
      <w:pPr>
        <w:jc w:val="both"/>
        <w:rPr>
          <w:sz w:val="22"/>
          <w:szCs w:val="22"/>
        </w:rPr>
      </w:pPr>
    </w:p>
    <w:p w14:paraId="661BE919" w14:textId="77777777" w:rsidR="00AA3B26" w:rsidRPr="00ED4818" w:rsidRDefault="00AA3B26" w:rsidP="00C11A98">
      <w:pPr>
        <w:jc w:val="both"/>
        <w:rPr>
          <w:sz w:val="22"/>
          <w:szCs w:val="22"/>
        </w:rPr>
      </w:pPr>
    </w:p>
    <w:p w14:paraId="58FF3212" w14:textId="77777777" w:rsidR="00517773" w:rsidRDefault="006F1C9B" w:rsidP="00C11A98">
      <w:pPr>
        <w:jc w:val="both"/>
        <w:rPr>
          <w:sz w:val="22"/>
          <w:szCs w:val="22"/>
        </w:rPr>
      </w:pPr>
      <w:r>
        <w:rPr>
          <w:sz w:val="22"/>
          <w:szCs w:val="22"/>
        </w:rPr>
        <w:t>Name</w:t>
      </w:r>
    </w:p>
    <w:p w14:paraId="5130BE3F" w14:textId="77777777" w:rsidR="006F1C9B" w:rsidRPr="00ED4818" w:rsidRDefault="006F1C9B" w:rsidP="00C11A98">
      <w:pPr>
        <w:jc w:val="both"/>
        <w:rPr>
          <w:sz w:val="22"/>
          <w:szCs w:val="22"/>
        </w:rPr>
      </w:pPr>
      <w:r>
        <w:rPr>
          <w:sz w:val="22"/>
          <w:szCs w:val="22"/>
        </w:rPr>
        <w:t>Address</w:t>
      </w:r>
    </w:p>
    <w:p w14:paraId="55FF4B54" w14:textId="77777777" w:rsidR="000C5F2F" w:rsidRPr="005E1C0E" w:rsidRDefault="000C5F2F" w:rsidP="00C11A98">
      <w:pPr>
        <w:jc w:val="both"/>
        <w:rPr>
          <w:sz w:val="22"/>
          <w:szCs w:val="22"/>
        </w:rPr>
      </w:pPr>
    </w:p>
    <w:p w14:paraId="3DF9CA8E" w14:textId="77777777" w:rsidR="00ED4818" w:rsidRPr="005E1C0E" w:rsidRDefault="00ED4818" w:rsidP="00C11A98">
      <w:pPr>
        <w:jc w:val="both"/>
        <w:rPr>
          <w:sz w:val="22"/>
          <w:szCs w:val="22"/>
        </w:rPr>
      </w:pPr>
      <w:r w:rsidRPr="005E1C0E">
        <w:rPr>
          <w:sz w:val="22"/>
          <w:szCs w:val="22"/>
        </w:rPr>
        <w:t xml:space="preserve">Dear </w:t>
      </w:r>
    </w:p>
    <w:p w14:paraId="32DC78C9" w14:textId="77777777" w:rsidR="00ED4818" w:rsidRPr="005E1C0E" w:rsidRDefault="00ED4818" w:rsidP="00C11A98">
      <w:pPr>
        <w:jc w:val="both"/>
        <w:rPr>
          <w:sz w:val="22"/>
          <w:szCs w:val="22"/>
        </w:rPr>
      </w:pPr>
    </w:p>
    <w:p w14:paraId="4F1290A2" w14:textId="77777777" w:rsidR="00ED4818" w:rsidRPr="005E1C0E" w:rsidRDefault="00ED4818" w:rsidP="00122BE9">
      <w:pPr>
        <w:jc w:val="both"/>
        <w:rPr>
          <w:sz w:val="22"/>
          <w:szCs w:val="22"/>
        </w:rPr>
      </w:pPr>
      <w:r w:rsidRPr="005E1C0E">
        <w:rPr>
          <w:sz w:val="22"/>
          <w:szCs w:val="22"/>
        </w:rPr>
        <w:t>As the successful candidate for the</w:t>
      </w:r>
      <w:r w:rsidR="006F1C9B">
        <w:rPr>
          <w:sz w:val="22"/>
          <w:szCs w:val="22"/>
        </w:rPr>
        <w:t xml:space="preserve"> </w:t>
      </w:r>
      <w:r w:rsidR="006F1C9B" w:rsidRPr="00B62BA1">
        <w:rPr>
          <w:sz w:val="22"/>
          <w:szCs w:val="22"/>
          <w:u w:val="single"/>
        </w:rPr>
        <w:t>[</w:t>
      </w:r>
      <w:r w:rsidR="006F1C9B" w:rsidRPr="00204DEE">
        <w:rPr>
          <w:sz w:val="22"/>
          <w:szCs w:val="22"/>
          <w:highlight w:val="yellow"/>
          <w:u w:val="single"/>
        </w:rPr>
        <w:t>Worki</w:t>
      </w:r>
      <w:r w:rsidR="008A3D30" w:rsidRPr="00204DEE">
        <w:rPr>
          <w:sz w:val="22"/>
          <w:szCs w:val="22"/>
          <w:highlight w:val="yellow"/>
          <w:u w:val="single"/>
        </w:rPr>
        <w:t>ng Title; Classification; Grade</w:t>
      </w:r>
      <w:r w:rsidR="006F1C9B" w:rsidRPr="00B62BA1">
        <w:rPr>
          <w:sz w:val="22"/>
          <w:szCs w:val="22"/>
          <w:u w:val="single"/>
        </w:rPr>
        <w:t>]</w:t>
      </w:r>
      <w:r w:rsidR="006F1C9B">
        <w:rPr>
          <w:sz w:val="22"/>
          <w:szCs w:val="22"/>
        </w:rPr>
        <w:t xml:space="preserve"> position, </w:t>
      </w:r>
      <w:r w:rsidRPr="005E1C0E">
        <w:rPr>
          <w:sz w:val="22"/>
          <w:szCs w:val="22"/>
        </w:rPr>
        <w:t xml:space="preserve">I welcome you to the </w:t>
      </w:r>
      <w:r w:rsidR="00B62BA1" w:rsidRPr="00B62BA1">
        <w:rPr>
          <w:sz w:val="22"/>
          <w:szCs w:val="22"/>
          <w:u w:val="single"/>
        </w:rPr>
        <w:t>[</w:t>
      </w:r>
      <w:r w:rsidR="00B73951" w:rsidRPr="00204DEE">
        <w:rPr>
          <w:sz w:val="22"/>
          <w:szCs w:val="22"/>
          <w:highlight w:val="yellow"/>
          <w:u w:val="single"/>
        </w:rPr>
        <w:t>Department</w:t>
      </w:r>
      <w:r w:rsidR="006F1C9B" w:rsidRPr="00204DEE">
        <w:rPr>
          <w:sz w:val="22"/>
          <w:szCs w:val="22"/>
          <w:highlight w:val="yellow"/>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164379FC" w14:textId="77777777" w:rsidR="00ED4818" w:rsidRPr="005E1C0E" w:rsidRDefault="00ED4818" w:rsidP="00BD71D3">
      <w:pPr>
        <w:rPr>
          <w:sz w:val="22"/>
          <w:szCs w:val="22"/>
        </w:rPr>
      </w:pPr>
    </w:p>
    <w:p w14:paraId="35AB77F0" w14:textId="285713B9" w:rsidR="00ED4818" w:rsidRDefault="00ED4818" w:rsidP="00122BE9">
      <w:pPr>
        <w:jc w:val="both"/>
        <w:rPr>
          <w:sz w:val="22"/>
          <w:szCs w:val="22"/>
        </w:rPr>
      </w:pPr>
      <w:r w:rsidRPr="005E1C0E">
        <w:rPr>
          <w:sz w:val="22"/>
          <w:szCs w:val="22"/>
        </w:rPr>
        <w:t xml:space="preserve">Your </w:t>
      </w:r>
      <w:r w:rsidR="006F1C9B" w:rsidRPr="00B62BA1">
        <w:rPr>
          <w:sz w:val="22"/>
          <w:szCs w:val="22"/>
          <w:u w:val="single"/>
        </w:rPr>
        <w:t>[</w:t>
      </w:r>
      <w:r w:rsidR="006F1C9B" w:rsidRPr="00204DEE">
        <w:rPr>
          <w:sz w:val="22"/>
          <w:szCs w:val="22"/>
          <w:highlight w:val="yellow"/>
          <w:u w:val="single"/>
        </w:rPr>
        <w:t>Percent Time</w:t>
      </w:r>
      <w:r w:rsidR="006F1C9B" w:rsidRPr="00B62BA1">
        <w:rPr>
          <w:sz w:val="22"/>
          <w:szCs w:val="22"/>
          <w:u w:val="single"/>
        </w:rPr>
        <w:t>]</w:t>
      </w:r>
      <w:r w:rsidRPr="005E1C0E">
        <w:rPr>
          <w:sz w:val="22"/>
          <w:szCs w:val="22"/>
        </w:rPr>
        <w:t xml:space="preserve"> appointment will begin on </w:t>
      </w:r>
      <w:r w:rsidR="006F1C9B" w:rsidRPr="00B62BA1">
        <w:rPr>
          <w:sz w:val="22"/>
          <w:szCs w:val="22"/>
          <w:u w:val="single"/>
        </w:rPr>
        <w:t>[</w:t>
      </w:r>
      <w:r w:rsidR="006F1C9B" w:rsidRPr="00204DEE">
        <w:rPr>
          <w:sz w:val="22"/>
          <w:szCs w:val="22"/>
          <w:highlight w:val="yellow"/>
          <w:u w:val="single"/>
        </w:rPr>
        <w:t>Date]</w:t>
      </w:r>
      <w:r w:rsidRPr="005E1C0E">
        <w:rPr>
          <w:sz w:val="22"/>
          <w:szCs w:val="22"/>
        </w:rPr>
        <w:t xml:space="preserve">. Your monthly salary will be </w:t>
      </w:r>
      <w:r w:rsidR="006F1C9B" w:rsidRPr="00B62BA1">
        <w:rPr>
          <w:sz w:val="22"/>
          <w:szCs w:val="22"/>
          <w:u w:val="single"/>
        </w:rPr>
        <w:t>[</w:t>
      </w:r>
      <w:proofErr w:type="gramStart"/>
      <w:r w:rsidR="006F1C9B" w:rsidRPr="00204DEE">
        <w:rPr>
          <w:sz w:val="22"/>
          <w:szCs w:val="22"/>
          <w:highlight w:val="yellow"/>
          <w:u w:val="single"/>
        </w:rPr>
        <w:t>$]</w:t>
      </w:r>
      <w:r w:rsidR="006F1C9B">
        <w:rPr>
          <w:sz w:val="22"/>
          <w:szCs w:val="22"/>
        </w:rPr>
        <w:t>_</w:t>
      </w:r>
      <w:proofErr w:type="gramEnd"/>
      <w:r w:rsidR="006F1C9B">
        <w:rPr>
          <w:sz w:val="22"/>
          <w:szCs w:val="22"/>
        </w:rPr>
        <w:t>__</w:t>
      </w:r>
      <w:r w:rsidRPr="005E1C0E">
        <w:rPr>
          <w:sz w:val="22"/>
          <w:szCs w:val="22"/>
        </w:rPr>
        <w:t>. The terms and conditions of your employment are covered by</w:t>
      </w:r>
      <w:r w:rsidR="006F1C9B">
        <w:rPr>
          <w:sz w:val="22"/>
          <w:szCs w:val="22"/>
        </w:rPr>
        <w:t xml:space="preserve"> </w:t>
      </w:r>
      <w:r w:rsidR="008A3D30">
        <w:rPr>
          <w:sz w:val="22"/>
          <w:szCs w:val="22"/>
        </w:rPr>
        <w:t>Personnel Policies for Staff Members</w:t>
      </w:r>
      <w:r w:rsidR="006F1C9B">
        <w:rPr>
          <w:sz w:val="22"/>
          <w:szCs w:val="22"/>
        </w:rPr>
        <w:t>.  An e</w:t>
      </w:r>
      <w:r w:rsidRPr="005E1C0E">
        <w:rPr>
          <w:sz w:val="22"/>
          <w:szCs w:val="22"/>
        </w:rPr>
        <w:t>lectronic version of these</w:t>
      </w:r>
      <w:r w:rsidR="008A3D30">
        <w:rPr>
          <w:sz w:val="22"/>
          <w:szCs w:val="22"/>
        </w:rPr>
        <w:t xml:space="preserve"> policies is</w:t>
      </w:r>
      <w:r w:rsidR="006F1C9B">
        <w:rPr>
          <w:sz w:val="22"/>
          <w:szCs w:val="22"/>
        </w:rPr>
        <w:t xml:space="preserve"> available </w:t>
      </w:r>
      <w:r w:rsidR="00A76B65">
        <w:rPr>
          <w:sz w:val="22"/>
          <w:szCs w:val="22"/>
        </w:rPr>
        <w:t xml:space="preserve">on the Human Resources </w:t>
      </w:r>
      <w:r w:rsidR="00B62BA1">
        <w:rPr>
          <w:sz w:val="22"/>
          <w:szCs w:val="22"/>
        </w:rPr>
        <w:t>(HR) w</w:t>
      </w:r>
      <w:r w:rsidR="00A76B65">
        <w:rPr>
          <w:sz w:val="22"/>
          <w:szCs w:val="22"/>
        </w:rPr>
        <w:t>ebsite</w:t>
      </w:r>
      <w:r w:rsidRPr="005E1C0E">
        <w:rPr>
          <w:sz w:val="22"/>
          <w:szCs w:val="22"/>
        </w:rPr>
        <w:t xml:space="preserve"> </w:t>
      </w:r>
      <w:r w:rsidR="000D0F24">
        <w:rPr>
          <w:sz w:val="22"/>
          <w:szCs w:val="22"/>
        </w:rPr>
        <w:t>(</w:t>
      </w:r>
      <w:hyperlink r:id="rId7" w:history="1">
        <w:r w:rsidR="000D0F24">
          <w:rPr>
            <w:rStyle w:val="Hyperlink"/>
            <w:sz w:val="22"/>
            <w:szCs w:val="22"/>
          </w:rPr>
          <w:t>https://humanr</w:t>
        </w:r>
        <w:r w:rsidR="000D0F24">
          <w:rPr>
            <w:rStyle w:val="Hyperlink"/>
            <w:sz w:val="22"/>
            <w:szCs w:val="22"/>
          </w:rPr>
          <w:t>e</w:t>
        </w:r>
        <w:r w:rsidR="000D0F24">
          <w:rPr>
            <w:rStyle w:val="Hyperlink"/>
            <w:sz w:val="22"/>
            <w:szCs w:val="22"/>
          </w:rPr>
          <w:t>sources.ucr.edu/</w:t>
        </w:r>
      </w:hyperlink>
      <w:r w:rsidR="00B96BA1" w:rsidRPr="00B96BA1">
        <w:rPr>
          <w:rStyle w:val="Hyperlink"/>
          <w:color w:val="auto"/>
          <w:sz w:val="22"/>
          <w:szCs w:val="22"/>
          <w:u w:val="none"/>
        </w:rPr>
        <w:t>)</w:t>
      </w:r>
      <w:r w:rsidR="000D0F24" w:rsidRPr="00B96BA1">
        <w:rPr>
          <w:sz w:val="22"/>
          <w:szCs w:val="22"/>
        </w:rPr>
        <w:t>.</w:t>
      </w:r>
      <w:r w:rsidRPr="00B96BA1">
        <w:rPr>
          <w:sz w:val="22"/>
          <w:szCs w:val="22"/>
        </w:rPr>
        <w:t xml:space="preserve"> </w:t>
      </w:r>
    </w:p>
    <w:p w14:paraId="0E24FF4B" w14:textId="77777777" w:rsidR="00520318" w:rsidRDefault="00520318" w:rsidP="00BD71D3">
      <w:pPr>
        <w:rPr>
          <w:sz w:val="22"/>
          <w:szCs w:val="22"/>
        </w:rPr>
      </w:pPr>
    </w:p>
    <w:p w14:paraId="3C629033" w14:textId="77777777" w:rsidR="0068116F" w:rsidRDefault="0068116F" w:rsidP="0068116F">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federal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or</w:t>
      </w:r>
      <w:r w:rsidRPr="005E1C0E">
        <w:rPr>
          <w:sz w:val="22"/>
          <w:szCs w:val="22"/>
        </w:rPr>
        <w:t xml:space="preserve"> a fingerprint check through </w:t>
      </w:r>
      <w:r>
        <w:rPr>
          <w:sz w:val="22"/>
          <w:szCs w:val="22"/>
        </w:rPr>
        <w:t>the State of California Department of Justice (DOJ)/Federal Bureau of Investigation (FBI), as required by the position.</w:t>
      </w:r>
    </w:p>
    <w:p w14:paraId="2C42D7F5" w14:textId="77777777" w:rsidR="00ED4818" w:rsidRDefault="00ED4818" w:rsidP="00BD71D3">
      <w:pPr>
        <w:rPr>
          <w:sz w:val="22"/>
          <w:szCs w:val="22"/>
        </w:rPr>
      </w:pPr>
    </w:p>
    <w:p w14:paraId="1B63AD45" w14:textId="77777777" w:rsidR="00670534" w:rsidRDefault="00670534" w:rsidP="00B62BA1">
      <w:pPr>
        <w:jc w:val="both"/>
        <w:rPr>
          <w:rFonts w:cs="Arial"/>
          <w:sz w:val="22"/>
        </w:rPr>
      </w:pPr>
      <w:r w:rsidRPr="00670534">
        <w:rPr>
          <w:rFonts w:cs="Arial"/>
          <w:sz w:val="22"/>
        </w:rPr>
        <w:t>If you are assigned to perform substantial work under certain federal contracts/subcontracts d</w:t>
      </w:r>
      <w:r w:rsidR="00B62BA1">
        <w:rPr>
          <w:rFonts w:cs="Arial"/>
          <w:sz w:val="22"/>
        </w:rPr>
        <w:t>uring your employment with the u</w:t>
      </w:r>
      <w:r w:rsidRPr="00670534">
        <w:rPr>
          <w:rFonts w:cs="Arial"/>
          <w:sz w:val="22"/>
        </w:rPr>
        <w:t xml:space="preserve">niversity, the </w:t>
      </w:r>
      <w:r w:rsidR="00B62BA1">
        <w:rPr>
          <w:rFonts w:cs="Arial"/>
          <w:sz w:val="22"/>
        </w:rPr>
        <w:t>u</w:t>
      </w:r>
      <w:r w:rsidRPr="00670534">
        <w:rPr>
          <w:rFonts w:cs="Arial"/>
          <w:sz w:val="22"/>
        </w:rPr>
        <w:t>niversity will need to confirm your eligibility to work in the United States through E-Verify.</w:t>
      </w:r>
    </w:p>
    <w:p w14:paraId="5031A411" w14:textId="77777777" w:rsidR="000D0F24" w:rsidRDefault="000D0F24" w:rsidP="00B62BA1">
      <w:pPr>
        <w:jc w:val="both"/>
        <w:rPr>
          <w:rFonts w:cs="Arial"/>
          <w:sz w:val="22"/>
        </w:rPr>
      </w:pPr>
    </w:p>
    <w:p w14:paraId="32B7730A" w14:textId="07D5BCB1" w:rsidR="000D0F24" w:rsidRDefault="000D0F24" w:rsidP="00B62BA1">
      <w:pPr>
        <w:jc w:val="both"/>
        <w:rPr>
          <w:rFonts w:cs="Arial"/>
          <w:sz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901EA7">
        <w:rPr>
          <w:rFonts w:cs="Arial"/>
          <w:sz w:val="22"/>
        </w:rPr>
        <w:t xml:space="preserve">.  </w:t>
      </w:r>
    </w:p>
    <w:p w14:paraId="59FAECAF" w14:textId="77777777" w:rsidR="006A1DF6" w:rsidRDefault="006A1DF6" w:rsidP="00B62BA1">
      <w:pPr>
        <w:jc w:val="both"/>
        <w:rPr>
          <w:rFonts w:cs="Arial"/>
          <w:sz w:val="22"/>
        </w:rPr>
      </w:pPr>
    </w:p>
    <w:p w14:paraId="0A56CD65" w14:textId="77777777" w:rsidR="002A0F8B" w:rsidRDefault="00916135" w:rsidP="006A1DF6">
      <w:pPr>
        <w:jc w:val="both"/>
        <w:rPr>
          <w:sz w:val="22"/>
          <w:szCs w:val="22"/>
        </w:rPr>
      </w:pPr>
      <w:r w:rsidRPr="00916135">
        <w:rPr>
          <w:b/>
          <w:i/>
          <w:sz w:val="22"/>
          <w:szCs w:val="22"/>
          <w:highlight w:val="yellow"/>
        </w:rPr>
        <w:t xml:space="preserve">[Departments may pay all or a </w:t>
      </w:r>
      <w:r w:rsidR="002A0F8B">
        <w:rPr>
          <w:b/>
          <w:i/>
          <w:sz w:val="22"/>
          <w:szCs w:val="22"/>
          <w:highlight w:val="yellow"/>
        </w:rPr>
        <w:t xml:space="preserve">predetermine </w:t>
      </w:r>
      <w:r w:rsidRPr="00916135">
        <w:rPr>
          <w:b/>
          <w:i/>
          <w:sz w:val="22"/>
          <w:szCs w:val="22"/>
          <w:highlight w:val="yellow"/>
        </w:rPr>
        <w:t xml:space="preserve">portion of such expenses as allowed in </w:t>
      </w:r>
      <w:hyperlink r:id="rId9" w:history="1">
        <w:r w:rsidRPr="00916135">
          <w:rPr>
            <w:rStyle w:val="Hyperlink"/>
            <w:b/>
            <w:i/>
            <w:sz w:val="22"/>
            <w:szCs w:val="22"/>
            <w:highlight w:val="yellow"/>
          </w:rPr>
          <w:t>UC Policy BFB-G-13</w:t>
        </w:r>
      </w:hyperlink>
      <w:r w:rsidRPr="00916135">
        <w:rPr>
          <w:b/>
          <w:i/>
          <w:sz w:val="22"/>
          <w:szCs w:val="22"/>
          <w:highlight w:val="yellow"/>
        </w:rPr>
        <w:t xml:space="preserve">. Departments who elect to reimburse the candidate should include the relevant language </w:t>
      </w:r>
      <w:r>
        <w:rPr>
          <w:b/>
          <w:i/>
          <w:sz w:val="22"/>
          <w:szCs w:val="22"/>
          <w:highlight w:val="yellow"/>
        </w:rPr>
        <w:t xml:space="preserve">listed </w:t>
      </w:r>
      <w:r w:rsidRPr="00916135">
        <w:rPr>
          <w:b/>
          <w:i/>
          <w:sz w:val="22"/>
          <w:szCs w:val="22"/>
          <w:highlight w:val="yellow"/>
        </w:rPr>
        <w:t>in this section].</w:t>
      </w:r>
      <w:r>
        <w:rPr>
          <w:b/>
          <w:i/>
          <w:sz w:val="22"/>
          <w:szCs w:val="22"/>
        </w:rPr>
        <w:t xml:space="preserve"> </w:t>
      </w:r>
      <w:r w:rsidR="006A1DF6">
        <w:rPr>
          <w:sz w:val="22"/>
          <w:szCs w:val="22"/>
        </w:rPr>
        <w:t xml:space="preserve">Additionally, the University of California has established Policy G-13 </w:t>
      </w:r>
      <w:hyperlink r:id="rId10" w:history="1">
        <w:r w:rsidR="006A1DF6" w:rsidRPr="000A7908">
          <w:rPr>
            <w:rStyle w:val="Hyperlink"/>
            <w:i/>
            <w:sz w:val="22"/>
            <w:szCs w:val="22"/>
          </w:rPr>
          <w:t>Policy and Regulations Governing Moving and Relocation</w:t>
        </w:r>
      </w:hyperlink>
      <w:r w:rsidR="006A1DF6">
        <w:rPr>
          <w:sz w:val="22"/>
          <w:szCs w:val="22"/>
        </w:rPr>
        <w:t xml:space="preserve"> </w:t>
      </w:r>
      <w:r w:rsidR="002A0F8B">
        <w:rPr>
          <w:sz w:val="22"/>
          <w:szCs w:val="22"/>
        </w:rPr>
        <w:t xml:space="preserve">and the university established </w:t>
      </w:r>
      <w:hyperlink r:id="rId11" w:history="1">
        <w:r w:rsidR="002A0F8B" w:rsidRPr="002A0F8B">
          <w:rPr>
            <w:rStyle w:val="Hyperlink"/>
            <w:sz w:val="22"/>
            <w:szCs w:val="22"/>
          </w:rPr>
          <w:t>Policy 650-32</w:t>
        </w:r>
      </w:hyperlink>
      <w:r w:rsidR="002A0F8B">
        <w:rPr>
          <w:sz w:val="22"/>
          <w:szCs w:val="22"/>
        </w:rPr>
        <w:t xml:space="preserve"> </w:t>
      </w:r>
      <w:r w:rsidR="006A1DF6">
        <w:rPr>
          <w:sz w:val="22"/>
          <w:szCs w:val="22"/>
        </w:rPr>
        <w:t>to govern moving and relocation expenses.</w:t>
      </w:r>
      <w:r w:rsidR="006B15D9">
        <w:rPr>
          <w:sz w:val="22"/>
          <w:szCs w:val="22"/>
        </w:rPr>
        <w:t xml:space="preserve"> The reimbursement of moving expenses is at the sole discretion of the university and is subject to </w:t>
      </w:r>
      <w:r>
        <w:rPr>
          <w:sz w:val="22"/>
          <w:szCs w:val="22"/>
        </w:rPr>
        <w:t xml:space="preserve">IRS Treasury regulations and </w:t>
      </w:r>
      <w:r w:rsidR="006B15D9">
        <w:rPr>
          <w:sz w:val="22"/>
          <w:szCs w:val="22"/>
        </w:rPr>
        <w:t xml:space="preserve">the availability of funds. </w:t>
      </w:r>
    </w:p>
    <w:p w14:paraId="3F124AAC" w14:textId="77777777" w:rsidR="002A0F8B" w:rsidRDefault="002A0F8B" w:rsidP="006A1DF6">
      <w:pPr>
        <w:jc w:val="both"/>
        <w:rPr>
          <w:sz w:val="22"/>
          <w:szCs w:val="22"/>
        </w:rPr>
      </w:pPr>
    </w:p>
    <w:p w14:paraId="3BC77E0E" w14:textId="77777777" w:rsidR="006A1DF6" w:rsidRDefault="002A0F8B" w:rsidP="006A1DF6">
      <w:pPr>
        <w:jc w:val="both"/>
        <w:rPr>
          <w:sz w:val="22"/>
          <w:szCs w:val="22"/>
        </w:rPr>
      </w:pPr>
      <w:r>
        <w:rPr>
          <w:sz w:val="22"/>
          <w:szCs w:val="22"/>
        </w:rPr>
        <w:t xml:space="preserve">The university will reimburse up to 100% of the eligible, reasonable, actual expenses of the move, up to a maximum of </w:t>
      </w:r>
      <w:r w:rsidRPr="00B62BA1">
        <w:rPr>
          <w:sz w:val="22"/>
          <w:szCs w:val="22"/>
          <w:u w:val="single"/>
        </w:rPr>
        <w:t>[</w:t>
      </w:r>
      <w:proofErr w:type="gramStart"/>
      <w:r w:rsidRPr="00204DEE">
        <w:rPr>
          <w:sz w:val="22"/>
          <w:szCs w:val="22"/>
          <w:highlight w:val="yellow"/>
          <w:u w:val="single"/>
        </w:rPr>
        <w:t>$]</w:t>
      </w:r>
      <w:r w:rsidRPr="00204DEE">
        <w:rPr>
          <w:sz w:val="22"/>
          <w:szCs w:val="22"/>
          <w:highlight w:val="yellow"/>
        </w:rPr>
        <w:t>_</w:t>
      </w:r>
      <w:proofErr w:type="gramEnd"/>
      <w:r w:rsidRPr="00204DEE">
        <w:rPr>
          <w:sz w:val="22"/>
          <w:szCs w:val="22"/>
          <w:highlight w:val="yellow"/>
        </w:rPr>
        <w:t>_</w:t>
      </w:r>
      <w:r>
        <w:rPr>
          <w:sz w:val="22"/>
          <w:szCs w:val="22"/>
        </w:rPr>
        <w:t xml:space="preserve">_. </w:t>
      </w:r>
      <w:r w:rsidR="006A1DF6">
        <w:rPr>
          <w:sz w:val="22"/>
          <w:szCs w:val="22"/>
        </w:rPr>
        <w:t>Please note, as an MSP or PSS appointee, if you voluntarily separate from this position prior to completing one year of service and do not accept a position within the UC system within 12 months from your initial date of appointment, you may be required to pay back 100 percent of the moving and relocation expenses reimbursed by the university.</w:t>
      </w:r>
    </w:p>
    <w:p w14:paraId="6F3BA331" w14:textId="77777777" w:rsidR="0033362C" w:rsidRDefault="0033362C" w:rsidP="00BD71D3">
      <w:pPr>
        <w:rPr>
          <w:sz w:val="22"/>
          <w:szCs w:val="22"/>
        </w:rPr>
      </w:pPr>
    </w:p>
    <w:p w14:paraId="5DF09346" w14:textId="77777777" w:rsidR="004F3B73" w:rsidRDefault="00A76B65" w:rsidP="00B62BA1">
      <w:pPr>
        <w:jc w:val="both"/>
        <w:rPr>
          <w:sz w:val="22"/>
          <w:szCs w:val="22"/>
        </w:rPr>
      </w:pPr>
      <w:r w:rsidRPr="00A76B65">
        <w:rPr>
          <w:sz w:val="22"/>
          <w:szCs w:val="22"/>
        </w:rPr>
        <w:t xml:space="preserve">If you </w:t>
      </w:r>
      <w:proofErr w:type="gramStart"/>
      <w:r w:rsidRPr="00A76B65">
        <w:rPr>
          <w:sz w:val="22"/>
          <w:szCs w:val="22"/>
        </w:rPr>
        <w:t>are in agreement</w:t>
      </w:r>
      <w:proofErr w:type="gramEnd"/>
      <w:r w:rsidRPr="00A76B65">
        <w:rPr>
          <w:sz w:val="22"/>
          <w:szCs w:val="22"/>
        </w:rPr>
        <w:t xml:space="preserve"> with the terms and conditions of this offer, please sign and return the</w:t>
      </w:r>
      <w:r>
        <w:rPr>
          <w:sz w:val="22"/>
          <w:szCs w:val="22"/>
        </w:rPr>
        <w:t xml:space="preserve"> enclosed copy of this letter</w:t>
      </w:r>
      <w:r w:rsidR="008D3F8A">
        <w:rPr>
          <w:sz w:val="22"/>
          <w:szCs w:val="22"/>
        </w:rPr>
        <w:t xml:space="preserve"> by </w:t>
      </w:r>
      <w:r w:rsidR="0033362C" w:rsidRPr="00B62BA1">
        <w:rPr>
          <w:sz w:val="22"/>
          <w:szCs w:val="22"/>
          <w:u w:val="single"/>
        </w:rPr>
        <w:t>[</w:t>
      </w:r>
      <w:r w:rsidR="008D3F8A" w:rsidRPr="00204DEE">
        <w:rPr>
          <w:sz w:val="22"/>
          <w:szCs w:val="22"/>
          <w:highlight w:val="yellow"/>
          <w:u w:val="single"/>
        </w:rPr>
        <w:t>Insert date that is 2</w:t>
      </w:r>
      <w:r w:rsidR="006D6348" w:rsidRPr="00204DEE">
        <w:rPr>
          <w:sz w:val="22"/>
          <w:szCs w:val="22"/>
          <w:highlight w:val="yellow"/>
          <w:u w:val="single"/>
        </w:rPr>
        <w:t>-3</w:t>
      </w:r>
      <w:r w:rsidR="008D3F8A" w:rsidRPr="00204DEE">
        <w:rPr>
          <w:sz w:val="22"/>
          <w:szCs w:val="22"/>
          <w:highlight w:val="yellow"/>
          <w:u w:val="single"/>
        </w:rPr>
        <w:t xml:space="preserve"> business days out</w:t>
      </w:r>
      <w:r w:rsidR="006D6348" w:rsidRPr="00204DEE">
        <w:rPr>
          <w:sz w:val="22"/>
          <w:szCs w:val="22"/>
          <w:highlight w:val="yellow"/>
          <w:u w:val="single"/>
        </w:rPr>
        <w:t xml:space="preserve"> from date sent to candidate</w:t>
      </w:r>
      <w:r w:rsidR="0033362C" w:rsidRPr="00B62BA1">
        <w:rPr>
          <w:sz w:val="22"/>
          <w:szCs w:val="22"/>
          <w:u w:val="single"/>
        </w:rPr>
        <w:t>]</w:t>
      </w:r>
      <w:r w:rsidRPr="0033362C">
        <w:rPr>
          <w:sz w:val="22"/>
          <w:szCs w:val="22"/>
        </w:rPr>
        <w:t>.</w:t>
      </w:r>
      <w:r>
        <w:rPr>
          <w:sz w:val="22"/>
          <w:szCs w:val="22"/>
        </w:rPr>
        <w:t xml:space="preserve"> Feel free to contact </w:t>
      </w:r>
      <w:r w:rsidRPr="00B62BA1">
        <w:rPr>
          <w:sz w:val="22"/>
          <w:szCs w:val="22"/>
          <w:u w:val="single"/>
        </w:rPr>
        <w:t>[</w:t>
      </w:r>
      <w:r w:rsidRPr="00204DEE">
        <w:rPr>
          <w:sz w:val="22"/>
          <w:szCs w:val="22"/>
          <w:highlight w:val="yellow"/>
          <w:u w:val="single"/>
        </w:rPr>
        <w:t>name/phone/email address</w:t>
      </w:r>
      <w:r w:rsidRPr="00B62BA1">
        <w:rPr>
          <w:sz w:val="22"/>
          <w:szCs w:val="22"/>
          <w:u w:val="single"/>
        </w:rPr>
        <w:t>]</w:t>
      </w:r>
      <w:r w:rsidR="00B62BA1">
        <w:rPr>
          <w:sz w:val="22"/>
          <w:szCs w:val="22"/>
        </w:rPr>
        <w:t xml:space="preserve"> </w:t>
      </w:r>
      <w:r>
        <w:rPr>
          <w:sz w:val="22"/>
          <w:szCs w:val="22"/>
        </w:rPr>
        <w:t>to discuss any ques</w:t>
      </w:r>
      <w:r w:rsidR="00ED4818" w:rsidRPr="005E1C0E">
        <w:rPr>
          <w:sz w:val="22"/>
          <w:szCs w:val="22"/>
        </w:rPr>
        <w:t>tions you may have rega</w:t>
      </w:r>
      <w:r>
        <w:rPr>
          <w:sz w:val="22"/>
          <w:szCs w:val="22"/>
        </w:rPr>
        <w:t>rding employment at UCR</w:t>
      </w:r>
      <w:r w:rsidR="00ED4818" w:rsidRPr="005E1C0E">
        <w:rPr>
          <w:sz w:val="22"/>
          <w:szCs w:val="22"/>
        </w:rPr>
        <w:t>.</w:t>
      </w:r>
      <w:r w:rsidR="000C5F2F">
        <w:rPr>
          <w:sz w:val="22"/>
          <w:szCs w:val="22"/>
        </w:rPr>
        <w:t xml:space="preserve"> </w:t>
      </w:r>
    </w:p>
    <w:p w14:paraId="714EC3A9" w14:textId="77777777" w:rsidR="004F3B73" w:rsidRDefault="004F3B73" w:rsidP="00BD71D3">
      <w:pPr>
        <w:rPr>
          <w:sz w:val="22"/>
          <w:szCs w:val="22"/>
        </w:rPr>
      </w:pPr>
    </w:p>
    <w:p w14:paraId="7226E943" w14:textId="77777777" w:rsidR="00AA3B26" w:rsidRDefault="00AA3B26" w:rsidP="00C11A98">
      <w:pPr>
        <w:jc w:val="both"/>
        <w:rPr>
          <w:sz w:val="22"/>
          <w:szCs w:val="22"/>
        </w:rPr>
      </w:pPr>
    </w:p>
    <w:p w14:paraId="75B5256D" w14:textId="2F6288CD" w:rsidR="004F3B73" w:rsidRDefault="004F3B73" w:rsidP="00C11A98">
      <w:pPr>
        <w:jc w:val="both"/>
        <w:rPr>
          <w:sz w:val="22"/>
          <w:szCs w:val="22"/>
        </w:rPr>
      </w:pPr>
      <w:r>
        <w:rPr>
          <w:sz w:val="22"/>
          <w:szCs w:val="22"/>
        </w:rPr>
        <w:t>Sincerely,</w:t>
      </w:r>
    </w:p>
    <w:p w14:paraId="3C361328" w14:textId="77777777" w:rsidR="00AA3B26" w:rsidRDefault="00AA3B26" w:rsidP="00C11A98">
      <w:pPr>
        <w:jc w:val="both"/>
        <w:rPr>
          <w:sz w:val="22"/>
          <w:szCs w:val="22"/>
        </w:rPr>
      </w:pPr>
    </w:p>
    <w:p w14:paraId="19B0D185" w14:textId="77777777" w:rsidR="00AA3B26" w:rsidRDefault="00AA3B26" w:rsidP="00C11A98">
      <w:pPr>
        <w:jc w:val="both"/>
        <w:rPr>
          <w:sz w:val="22"/>
          <w:szCs w:val="22"/>
        </w:rPr>
      </w:pPr>
    </w:p>
    <w:p w14:paraId="4169AA2D" w14:textId="77777777" w:rsidR="00ED4818" w:rsidRDefault="00B62BA1" w:rsidP="00A76B65">
      <w:pPr>
        <w:rPr>
          <w:sz w:val="22"/>
          <w:szCs w:val="22"/>
        </w:rPr>
      </w:pPr>
      <w:r>
        <w:rPr>
          <w:sz w:val="22"/>
          <w:szCs w:val="22"/>
        </w:rPr>
        <w:t>[</w:t>
      </w:r>
      <w:r w:rsidR="004F3B73">
        <w:rPr>
          <w:sz w:val="22"/>
          <w:szCs w:val="22"/>
        </w:rPr>
        <w:t>Signature</w:t>
      </w:r>
      <w:r>
        <w:rPr>
          <w:sz w:val="22"/>
          <w:szCs w:val="22"/>
        </w:rPr>
        <w:t>]</w:t>
      </w:r>
    </w:p>
    <w:p w14:paraId="0DB269A0" w14:textId="77777777" w:rsidR="000C5F2F" w:rsidRPr="005E1C0E" w:rsidRDefault="000C5F2F" w:rsidP="00C11A98">
      <w:pPr>
        <w:jc w:val="both"/>
        <w:rPr>
          <w:sz w:val="22"/>
          <w:szCs w:val="22"/>
        </w:rPr>
      </w:pPr>
    </w:p>
    <w:p w14:paraId="108ADA79"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39EC020A" w14:textId="77777777" w:rsidR="00BD71D3" w:rsidRPr="00204FC5" w:rsidRDefault="00BD71D3" w:rsidP="00A76B65">
      <w:pPr>
        <w:pBdr>
          <w:bottom w:val="single" w:sz="12" w:space="1" w:color="auto"/>
        </w:pBdr>
        <w:jc w:val="both"/>
        <w:rPr>
          <w:rFonts w:cs="Arial"/>
          <w:sz w:val="20"/>
          <w:szCs w:val="20"/>
        </w:rPr>
      </w:pPr>
    </w:p>
    <w:p w14:paraId="46D766FF" w14:textId="77777777" w:rsidR="00AA3B26" w:rsidRDefault="00AA3B26" w:rsidP="00A76B65">
      <w:pPr>
        <w:jc w:val="both"/>
        <w:rPr>
          <w:rFonts w:cs="Arial"/>
          <w:sz w:val="20"/>
          <w:szCs w:val="20"/>
        </w:rPr>
      </w:pPr>
    </w:p>
    <w:p w14:paraId="51AF7206" w14:textId="77777777" w:rsidR="00AA3B26" w:rsidRDefault="00AA3B26" w:rsidP="00A76B65">
      <w:pPr>
        <w:jc w:val="both"/>
        <w:rPr>
          <w:rFonts w:cs="Arial"/>
          <w:sz w:val="20"/>
          <w:szCs w:val="20"/>
        </w:rPr>
      </w:pPr>
    </w:p>
    <w:p w14:paraId="2E17084F" w14:textId="50972691" w:rsidR="00A76B65" w:rsidRPr="00204FC5" w:rsidRDefault="00A76B65" w:rsidP="00A76B65">
      <w:pPr>
        <w:jc w:val="both"/>
        <w:rPr>
          <w:rFonts w:cs="Arial"/>
          <w:sz w:val="20"/>
          <w:szCs w:val="20"/>
        </w:rPr>
      </w:pPr>
      <w:r w:rsidRPr="00204FC5">
        <w:rPr>
          <w:rFonts w:cs="Arial"/>
          <w:sz w:val="20"/>
          <w:szCs w:val="20"/>
        </w:rPr>
        <w:t>____________________________</w:t>
      </w:r>
      <w:r w:rsidRPr="00204FC5">
        <w:rPr>
          <w:rFonts w:cs="Arial"/>
          <w:sz w:val="20"/>
          <w:szCs w:val="20"/>
        </w:rPr>
        <w:tab/>
      </w:r>
      <w:r w:rsidRPr="00204FC5">
        <w:rPr>
          <w:rFonts w:cs="Arial"/>
          <w:sz w:val="20"/>
          <w:szCs w:val="20"/>
        </w:rPr>
        <w:tab/>
        <w:t>________________</w:t>
      </w:r>
    </w:p>
    <w:p w14:paraId="44A68DE6"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449E8A2B" w14:textId="77777777" w:rsidR="002A0F8B" w:rsidRDefault="002A0F8B" w:rsidP="00A76B65">
      <w:pPr>
        <w:jc w:val="both"/>
        <w:rPr>
          <w:rFonts w:cs="Arial"/>
          <w:sz w:val="20"/>
          <w:szCs w:val="20"/>
        </w:rPr>
      </w:pPr>
    </w:p>
    <w:p w14:paraId="112776C1" w14:textId="77777777" w:rsidR="000E1A3F" w:rsidRDefault="00B62BA1" w:rsidP="00B62BA1">
      <w:r>
        <w:rPr>
          <w:sz w:val="22"/>
        </w:rPr>
        <w:t xml:space="preserve">UCR is a smoke/tobacco-free </w:t>
      </w:r>
      <w:proofErr w:type="gramStart"/>
      <w:r>
        <w:rPr>
          <w:sz w:val="22"/>
        </w:rPr>
        <w:t>campus</w:t>
      </w:r>
      <w:proofErr w:type="gramEnd"/>
    </w:p>
    <w:sectPr w:rsidR="000E1A3F" w:rsidSect="0034450E">
      <w:footerReference w:type="default" r:id="rId12"/>
      <w:footerReference w:type="first" r:id="rId13"/>
      <w:pgSz w:w="12240" w:h="15840" w:code="1"/>
      <w:pgMar w:top="115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83D5" w14:textId="77777777" w:rsidR="0034450E" w:rsidRDefault="0034450E">
      <w:r>
        <w:separator/>
      </w:r>
    </w:p>
  </w:endnote>
  <w:endnote w:type="continuationSeparator" w:id="0">
    <w:p w14:paraId="41D444BB" w14:textId="77777777" w:rsidR="0034450E" w:rsidRDefault="0034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E621" w14:textId="0ABF2429" w:rsidR="000D0F24" w:rsidRPr="00204DEE" w:rsidRDefault="000D0F24" w:rsidP="000D0F24">
    <w:pPr>
      <w:pStyle w:val="Footer"/>
      <w:tabs>
        <w:tab w:val="clear" w:pos="8640"/>
        <w:tab w:val="right" w:pos="10170"/>
      </w:tabs>
      <w:rPr>
        <w:color w:val="808080" w:themeColor="background1" w:themeShade="80"/>
      </w:rPr>
    </w:pPr>
    <w:r w:rsidRPr="00204DEE">
      <w:rPr>
        <w:color w:val="808080" w:themeColor="background1" w:themeShade="80"/>
        <w:sz w:val="16"/>
      </w:rPr>
      <w:t>Career Position Offer Letter for Non-Represented (99) without Benefits Statement (</w:t>
    </w:r>
    <w:r w:rsidR="00122BE9" w:rsidRPr="00204DEE">
      <w:rPr>
        <w:color w:val="808080" w:themeColor="background1" w:themeShade="80"/>
        <w:sz w:val="16"/>
      </w:rPr>
      <w:t xml:space="preserve">Revised </w:t>
    </w:r>
    <w:r w:rsidR="00FC704B" w:rsidRPr="00204DEE">
      <w:rPr>
        <w:color w:val="808080" w:themeColor="background1" w:themeShade="80"/>
        <w:sz w:val="16"/>
      </w:rPr>
      <w:t>A</w:t>
    </w:r>
    <w:r w:rsidR="00122BE9" w:rsidRPr="00204DEE">
      <w:rPr>
        <w:color w:val="808080" w:themeColor="background1" w:themeShade="80"/>
        <w:sz w:val="16"/>
      </w:rPr>
      <w:t>ugust 2023</w:t>
    </w:r>
    <w:r w:rsidR="00204DEE" w:rsidRPr="00204DEE">
      <w:rPr>
        <w:color w:val="808080" w:themeColor="background1" w:themeShade="80"/>
        <w:sz w:val="16"/>
      </w:rPr>
      <w:t xml:space="preserve"> </w:t>
    </w:r>
    <w:r w:rsidR="00204DEE" w:rsidRPr="00204DEE">
      <w:rPr>
        <w:color w:val="808080" w:themeColor="background1" w:themeShade="80"/>
        <w:sz w:val="16"/>
      </w:rPr>
      <w:t>– reviewed May 2024</w:t>
    </w:r>
    <w:r w:rsidRPr="00204DEE">
      <w:rPr>
        <w:color w:val="808080" w:themeColor="background1" w:themeShade="80"/>
        <w:sz w:val="16"/>
      </w:rPr>
      <w:t>)</w:t>
    </w:r>
    <w:r w:rsidRPr="00204DEE">
      <w:rPr>
        <w:color w:val="808080" w:themeColor="background1" w:themeShade="80"/>
        <w:sz w:val="16"/>
      </w:rPr>
      <w:tab/>
      <w:t>Page 2 of 2</w:t>
    </w:r>
  </w:p>
  <w:p w14:paraId="07C2029D" w14:textId="77777777" w:rsidR="000D0F24" w:rsidRDefault="000D0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E23E" w14:textId="038F4AFA" w:rsidR="00B62BA1" w:rsidRPr="00204DEE" w:rsidRDefault="00B62BA1" w:rsidP="000D0F24">
    <w:pPr>
      <w:pStyle w:val="Footer"/>
      <w:tabs>
        <w:tab w:val="clear" w:pos="8640"/>
        <w:tab w:val="right" w:pos="10170"/>
      </w:tabs>
      <w:rPr>
        <w:color w:val="808080" w:themeColor="background1" w:themeShade="80"/>
      </w:rPr>
    </w:pPr>
    <w:r w:rsidRPr="00204DEE">
      <w:rPr>
        <w:color w:val="808080" w:themeColor="background1" w:themeShade="80"/>
        <w:sz w:val="16"/>
      </w:rPr>
      <w:t>Career Position Offer Letter for Non-Represented (99</w:t>
    </w:r>
    <w:r w:rsidR="006A1DF6" w:rsidRPr="00204DEE">
      <w:rPr>
        <w:color w:val="808080" w:themeColor="background1" w:themeShade="80"/>
        <w:sz w:val="16"/>
      </w:rPr>
      <w:t>)</w:t>
    </w:r>
    <w:r w:rsidR="0068116F" w:rsidRPr="00204DEE">
      <w:rPr>
        <w:color w:val="808080" w:themeColor="background1" w:themeShade="80"/>
        <w:sz w:val="16"/>
      </w:rPr>
      <w:t xml:space="preserve"> without Benefits Statement (</w:t>
    </w:r>
    <w:r w:rsidR="00BB0A0C" w:rsidRPr="00204DEE">
      <w:rPr>
        <w:color w:val="808080" w:themeColor="background1" w:themeShade="80"/>
        <w:sz w:val="16"/>
      </w:rPr>
      <w:t>R</w:t>
    </w:r>
    <w:r w:rsidR="00122BE9" w:rsidRPr="00204DEE">
      <w:rPr>
        <w:color w:val="808080" w:themeColor="background1" w:themeShade="80"/>
        <w:sz w:val="16"/>
      </w:rPr>
      <w:t>evised August 2023</w:t>
    </w:r>
    <w:r w:rsidR="00204DEE" w:rsidRPr="00204DEE">
      <w:rPr>
        <w:color w:val="808080" w:themeColor="background1" w:themeShade="80"/>
        <w:sz w:val="16"/>
      </w:rPr>
      <w:t xml:space="preserve"> – reviewed May 2024</w:t>
    </w:r>
    <w:r w:rsidR="00122BE9" w:rsidRPr="00204DEE">
      <w:rPr>
        <w:color w:val="808080" w:themeColor="background1" w:themeShade="80"/>
        <w:sz w:val="16"/>
      </w:rPr>
      <w:t>)</w:t>
    </w:r>
    <w:r w:rsidR="000D0F24" w:rsidRPr="00204DEE">
      <w:rPr>
        <w:color w:val="808080" w:themeColor="background1" w:themeShade="80"/>
        <w:sz w:val="16"/>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0C94" w14:textId="77777777" w:rsidR="0034450E" w:rsidRDefault="0034450E">
      <w:r>
        <w:separator/>
      </w:r>
    </w:p>
  </w:footnote>
  <w:footnote w:type="continuationSeparator" w:id="0">
    <w:p w14:paraId="340BA1B1" w14:textId="77777777" w:rsidR="0034450E" w:rsidRDefault="0034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960F3"/>
    <w:multiLevelType w:val="hybridMultilevel"/>
    <w:tmpl w:val="40B8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55F4D"/>
    <w:multiLevelType w:val="hybridMultilevel"/>
    <w:tmpl w:val="A0C2C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361212">
    <w:abstractNumId w:val="2"/>
  </w:num>
  <w:num w:numId="2" w16cid:durableId="797644238">
    <w:abstractNumId w:val="6"/>
  </w:num>
  <w:num w:numId="3" w16cid:durableId="301349318">
    <w:abstractNumId w:val="3"/>
  </w:num>
  <w:num w:numId="4" w16cid:durableId="513154723">
    <w:abstractNumId w:val="4"/>
  </w:num>
  <w:num w:numId="5" w16cid:durableId="289096056">
    <w:abstractNumId w:val="0"/>
  </w:num>
  <w:num w:numId="6" w16cid:durableId="129325579">
    <w:abstractNumId w:val="1"/>
  </w:num>
  <w:num w:numId="7" w16cid:durableId="89543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15B"/>
    <w:rsid w:val="00015390"/>
    <w:rsid w:val="0001589B"/>
    <w:rsid w:val="000174B0"/>
    <w:rsid w:val="00023667"/>
    <w:rsid w:val="000246D5"/>
    <w:rsid w:val="00024F9D"/>
    <w:rsid w:val="00025602"/>
    <w:rsid w:val="0002566B"/>
    <w:rsid w:val="00026C14"/>
    <w:rsid w:val="00027B76"/>
    <w:rsid w:val="00030D81"/>
    <w:rsid w:val="0003167F"/>
    <w:rsid w:val="00031E18"/>
    <w:rsid w:val="000325A5"/>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2832"/>
    <w:rsid w:val="0005397D"/>
    <w:rsid w:val="00053D33"/>
    <w:rsid w:val="00056120"/>
    <w:rsid w:val="00056164"/>
    <w:rsid w:val="000614D4"/>
    <w:rsid w:val="0006164B"/>
    <w:rsid w:val="00063B99"/>
    <w:rsid w:val="0006404E"/>
    <w:rsid w:val="000652E7"/>
    <w:rsid w:val="0006763E"/>
    <w:rsid w:val="00067B07"/>
    <w:rsid w:val="00070842"/>
    <w:rsid w:val="00071EAE"/>
    <w:rsid w:val="00072A7A"/>
    <w:rsid w:val="00072B07"/>
    <w:rsid w:val="00072B6F"/>
    <w:rsid w:val="0007418F"/>
    <w:rsid w:val="00074838"/>
    <w:rsid w:val="00074D9E"/>
    <w:rsid w:val="000751CF"/>
    <w:rsid w:val="0007548B"/>
    <w:rsid w:val="00075FC8"/>
    <w:rsid w:val="00076477"/>
    <w:rsid w:val="00077522"/>
    <w:rsid w:val="00080465"/>
    <w:rsid w:val="000813F9"/>
    <w:rsid w:val="00082351"/>
    <w:rsid w:val="000823DB"/>
    <w:rsid w:val="00082773"/>
    <w:rsid w:val="0008372F"/>
    <w:rsid w:val="000851B5"/>
    <w:rsid w:val="00086A5F"/>
    <w:rsid w:val="000903DC"/>
    <w:rsid w:val="00091640"/>
    <w:rsid w:val="00091EA1"/>
    <w:rsid w:val="0009248C"/>
    <w:rsid w:val="0009353A"/>
    <w:rsid w:val="0009400E"/>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B5088"/>
    <w:rsid w:val="000C0A21"/>
    <w:rsid w:val="000C0C63"/>
    <w:rsid w:val="000C1127"/>
    <w:rsid w:val="000C3E31"/>
    <w:rsid w:val="000C4957"/>
    <w:rsid w:val="000C5E71"/>
    <w:rsid w:val="000C5F2F"/>
    <w:rsid w:val="000C61A8"/>
    <w:rsid w:val="000C7D71"/>
    <w:rsid w:val="000D0EE2"/>
    <w:rsid w:val="000D0F24"/>
    <w:rsid w:val="000D151E"/>
    <w:rsid w:val="000D5280"/>
    <w:rsid w:val="000D5D9C"/>
    <w:rsid w:val="000D6093"/>
    <w:rsid w:val="000D672B"/>
    <w:rsid w:val="000D74DA"/>
    <w:rsid w:val="000D7BF8"/>
    <w:rsid w:val="000D7CF2"/>
    <w:rsid w:val="000E09A9"/>
    <w:rsid w:val="000E1678"/>
    <w:rsid w:val="000E1795"/>
    <w:rsid w:val="000E19C4"/>
    <w:rsid w:val="000E1A3F"/>
    <w:rsid w:val="000E1EFB"/>
    <w:rsid w:val="000E272C"/>
    <w:rsid w:val="000E4AF2"/>
    <w:rsid w:val="000E6FDC"/>
    <w:rsid w:val="000F0523"/>
    <w:rsid w:val="000F1BFF"/>
    <w:rsid w:val="000F209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2BE9"/>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5D66"/>
    <w:rsid w:val="00157011"/>
    <w:rsid w:val="001571DC"/>
    <w:rsid w:val="00160A62"/>
    <w:rsid w:val="00162D6A"/>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503"/>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6057"/>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3F44"/>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0BB"/>
    <w:rsid w:val="00200C89"/>
    <w:rsid w:val="00200D47"/>
    <w:rsid w:val="00200FA1"/>
    <w:rsid w:val="00201862"/>
    <w:rsid w:val="00201B3A"/>
    <w:rsid w:val="0020361A"/>
    <w:rsid w:val="00204DEE"/>
    <w:rsid w:val="00204F8E"/>
    <w:rsid w:val="00205582"/>
    <w:rsid w:val="00206013"/>
    <w:rsid w:val="0020719A"/>
    <w:rsid w:val="00207AC0"/>
    <w:rsid w:val="00210DED"/>
    <w:rsid w:val="002123E2"/>
    <w:rsid w:val="00212664"/>
    <w:rsid w:val="00212DA6"/>
    <w:rsid w:val="002139DF"/>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0F8B"/>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A4C"/>
    <w:rsid w:val="002B2EA3"/>
    <w:rsid w:val="002B3FAA"/>
    <w:rsid w:val="002B4361"/>
    <w:rsid w:val="002B448A"/>
    <w:rsid w:val="002B59B4"/>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62C"/>
    <w:rsid w:val="00333771"/>
    <w:rsid w:val="00333E46"/>
    <w:rsid w:val="00334379"/>
    <w:rsid w:val="00334500"/>
    <w:rsid w:val="00334D0B"/>
    <w:rsid w:val="00341066"/>
    <w:rsid w:val="003410CB"/>
    <w:rsid w:val="003417A1"/>
    <w:rsid w:val="00341CA5"/>
    <w:rsid w:val="0034450E"/>
    <w:rsid w:val="003445C4"/>
    <w:rsid w:val="003449A2"/>
    <w:rsid w:val="00344FCC"/>
    <w:rsid w:val="003463DF"/>
    <w:rsid w:val="00346F01"/>
    <w:rsid w:val="0034725E"/>
    <w:rsid w:val="00347444"/>
    <w:rsid w:val="00350374"/>
    <w:rsid w:val="00350BB4"/>
    <w:rsid w:val="003517B1"/>
    <w:rsid w:val="0035205D"/>
    <w:rsid w:val="003520DE"/>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A57"/>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2B97"/>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4673"/>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15FA"/>
    <w:rsid w:val="0051496A"/>
    <w:rsid w:val="005150C6"/>
    <w:rsid w:val="00515D01"/>
    <w:rsid w:val="00517146"/>
    <w:rsid w:val="005174C7"/>
    <w:rsid w:val="00517773"/>
    <w:rsid w:val="0052017A"/>
    <w:rsid w:val="00520318"/>
    <w:rsid w:val="00520647"/>
    <w:rsid w:val="00520DFF"/>
    <w:rsid w:val="005212A6"/>
    <w:rsid w:val="00521749"/>
    <w:rsid w:val="00521E44"/>
    <w:rsid w:val="00522762"/>
    <w:rsid w:val="00522D09"/>
    <w:rsid w:val="005235AA"/>
    <w:rsid w:val="00523697"/>
    <w:rsid w:val="00523789"/>
    <w:rsid w:val="00524016"/>
    <w:rsid w:val="005240D1"/>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25B3"/>
    <w:rsid w:val="00554D79"/>
    <w:rsid w:val="00554E49"/>
    <w:rsid w:val="00555C41"/>
    <w:rsid w:val="005571B4"/>
    <w:rsid w:val="00560095"/>
    <w:rsid w:val="00561395"/>
    <w:rsid w:val="005613C0"/>
    <w:rsid w:val="00561C4D"/>
    <w:rsid w:val="0056250D"/>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534"/>
    <w:rsid w:val="00670818"/>
    <w:rsid w:val="00671C92"/>
    <w:rsid w:val="006740C6"/>
    <w:rsid w:val="00674390"/>
    <w:rsid w:val="00675655"/>
    <w:rsid w:val="00675B6D"/>
    <w:rsid w:val="00675F17"/>
    <w:rsid w:val="00676977"/>
    <w:rsid w:val="00676F92"/>
    <w:rsid w:val="00677675"/>
    <w:rsid w:val="00677DD4"/>
    <w:rsid w:val="00677F4F"/>
    <w:rsid w:val="00680617"/>
    <w:rsid w:val="0068116F"/>
    <w:rsid w:val="0068169B"/>
    <w:rsid w:val="00681E88"/>
    <w:rsid w:val="00682915"/>
    <w:rsid w:val="006845DA"/>
    <w:rsid w:val="0068569D"/>
    <w:rsid w:val="00685767"/>
    <w:rsid w:val="00685E9E"/>
    <w:rsid w:val="00686B95"/>
    <w:rsid w:val="006872EF"/>
    <w:rsid w:val="006879EE"/>
    <w:rsid w:val="00690446"/>
    <w:rsid w:val="00691039"/>
    <w:rsid w:val="00691322"/>
    <w:rsid w:val="00692B3E"/>
    <w:rsid w:val="00693120"/>
    <w:rsid w:val="0069327B"/>
    <w:rsid w:val="006936D1"/>
    <w:rsid w:val="00693B94"/>
    <w:rsid w:val="0069664F"/>
    <w:rsid w:val="006A028E"/>
    <w:rsid w:val="006A1A80"/>
    <w:rsid w:val="006A1D82"/>
    <w:rsid w:val="006A1DF6"/>
    <w:rsid w:val="006A1F76"/>
    <w:rsid w:val="006A216E"/>
    <w:rsid w:val="006A363F"/>
    <w:rsid w:val="006A3A85"/>
    <w:rsid w:val="006A468E"/>
    <w:rsid w:val="006A5668"/>
    <w:rsid w:val="006A5826"/>
    <w:rsid w:val="006A6033"/>
    <w:rsid w:val="006A6A36"/>
    <w:rsid w:val="006B0760"/>
    <w:rsid w:val="006B0C13"/>
    <w:rsid w:val="006B15D9"/>
    <w:rsid w:val="006B1835"/>
    <w:rsid w:val="006B1B03"/>
    <w:rsid w:val="006B1CCE"/>
    <w:rsid w:val="006B1F53"/>
    <w:rsid w:val="006B2A56"/>
    <w:rsid w:val="006B417B"/>
    <w:rsid w:val="006B54B0"/>
    <w:rsid w:val="006B7D22"/>
    <w:rsid w:val="006C27D6"/>
    <w:rsid w:val="006C4ECD"/>
    <w:rsid w:val="006C5021"/>
    <w:rsid w:val="006C6443"/>
    <w:rsid w:val="006C64E6"/>
    <w:rsid w:val="006C6866"/>
    <w:rsid w:val="006C75FD"/>
    <w:rsid w:val="006C7F23"/>
    <w:rsid w:val="006D03EF"/>
    <w:rsid w:val="006D2D97"/>
    <w:rsid w:val="006D2F4F"/>
    <w:rsid w:val="006D4947"/>
    <w:rsid w:val="006D4B81"/>
    <w:rsid w:val="006D5DD2"/>
    <w:rsid w:val="006D6348"/>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1C9B"/>
    <w:rsid w:val="006F299D"/>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65C"/>
    <w:rsid w:val="00770C3E"/>
    <w:rsid w:val="0077135A"/>
    <w:rsid w:val="00771B64"/>
    <w:rsid w:val="00772D02"/>
    <w:rsid w:val="00773972"/>
    <w:rsid w:val="00773F58"/>
    <w:rsid w:val="00773FAE"/>
    <w:rsid w:val="00774788"/>
    <w:rsid w:val="007751E4"/>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96CA1"/>
    <w:rsid w:val="007A0CA6"/>
    <w:rsid w:val="007A0FEC"/>
    <w:rsid w:val="007A14B0"/>
    <w:rsid w:val="007A2388"/>
    <w:rsid w:val="007A24E6"/>
    <w:rsid w:val="007A258E"/>
    <w:rsid w:val="007A2F53"/>
    <w:rsid w:val="007A713D"/>
    <w:rsid w:val="007A71E3"/>
    <w:rsid w:val="007B02C3"/>
    <w:rsid w:val="007B12DC"/>
    <w:rsid w:val="007B2464"/>
    <w:rsid w:val="007B3740"/>
    <w:rsid w:val="007B378E"/>
    <w:rsid w:val="007B4943"/>
    <w:rsid w:val="007B55ED"/>
    <w:rsid w:val="007B57CA"/>
    <w:rsid w:val="007B7695"/>
    <w:rsid w:val="007C0A06"/>
    <w:rsid w:val="007C13F2"/>
    <w:rsid w:val="007C199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581"/>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5"/>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37F65"/>
    <w:rsid w:val="008402A3"/>
    <w:rsid w:val="00840ED6"/>
    <w:rsid w:val="00841065"/>
    <w:rsid w:val="0084153D"/>
    <w:rsid w:val="00842C77"/>
    <w:rsid w:val="00842C7A"/>
    <w:rsid w:val="00842DE6"/>
    <w:rsid w:val="00843649"/>
    <w:rsid w:val="00843DA2"/>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3D30"/>
    <w:rsid w:val="008A675F"/>
    <w:rsid w:val="008A6806"/>
    <w:rsid w:val="008A7561"/>
    <w:rsid w:val="008B1612"/>
    <w:rsid w:val="008B3AC4"/>
    <w:rsid w:val="008B41C7"/>
    <w:rsid w:val="008B44F8"/>
    <w:rsid w:val="008B5054"/>
    <w:rsid w:val="008C335E"/>
    <w:rsid w:val="008C551A"/>
    <w:rsid w:val="008C6100"/>
    <w:rsid w:val="008C79C8"/>
    <w:rsid w:val="008D0505"/>
    <w:rsid w:val="008D2588"/>
    <w:rsid w:val="008D33F8"/>
    <w:rsid w:val="008D3D4D"/>
    <w:rsid w:val="008D3F8A"/>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7C8"/>
    <w:rsid w:val="00913CA0"/>
    <w:rsid w:val="009141C9"/>
    <w:rsid w:val="00914D7A"/>
    <w:rsid w:val="00914F04"/>
    <w:rsid w:val="00914F9A"/>
    <w:rsid w:val="00915A66"/>
    <w:rsid w:val="00915E19"/>
    <w:rsid w:val="00916135"/>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2D6B"/>
    <w:rsid w:val="009631C1"/>
    <w:rsid w:val="00964545"/>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0CE4"/>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17BE"/>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26"/>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1553"/>
    <w:rsid w:val="00AD181C"/>
    <w:rsid w:val="00AD2533"/>
    <w:rsid w:val="00AD357F"/>
    <w:rsid w:val="00AD3AB4"/>
    <w:rsid w:val="00AD44E5"/>
    <w:rsid w:val="00AD4F05"/>
    <w:rsid w:val="00AD55CC"/>
    <w:rsid w:val="00AD676E"/>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ED2"/>
    <w:rsid w:val="00B461C2"/>
    <w:rsid w:val="00B50196"/>
    <w:rsid w:val="00B50525"/>
    <w:rsid w:val="00B511B4"/>
    <w:rsid w:val="00B51639"/>
    <w:rsid w:val="00B52C4F"/>
    <w:rsid w:val="00B53ED3"/>
    <w:rsid w:val="00B54526"/>
    <w:rsid w:val="00B545F1"/>
    <w:rsid w:val="00B54FA3"/>
    <w:rsid w:val="00B551BD"/>
    <w:rsid w:val="00B5664B"/>
    <w:rsid w:val="00B567D5"/>
    <w:rsid w:val="00B574B0"/>
    <w:rsid w:val="00B57C43"/>
    <w:rsid w:val="00B57D99"/>
    <w:rsid w:val="00B60319"/>
    <w:rsid w:val="00B60FBC"/>
    <w:rsid w:val="00B62BA1"/>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BA1"/>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0A0C"/>
    <w:rsid w:val="00BB22D6"/>
    <w:rsid w:val="00BB2A64"/>
    <w:rsid w:val="00BB32B3"/>
    <w:rsid w:val="00BB3737"/>
    <w:rsid w:val="00BB4577"/>
    <w:rsid w:val="00BB4C53"/>
    <w:rsid w:val="00BB4DCD"/>
    <w:rsid w:val="00BB582E"/>
    <w:rsid w:val="00BB6030"/>
    <w:rsid w:val="00BB6177"/>
    <w:rsid w:val="00BC0A1B"/>
    <w:rsid w:val="00BC1DC1"/>
    <w:rsid w:val="00BC1E86"/>
    <w:rsid w:val="00BC2179"/>
    <w:rsid w:val="00BC251D"/>
    <w:rsid w:val="00BC507E"/>
    <w:rsid w:val="00BC5445"/>
    <w:rsid w:val="00BC62C1"/>
    <w:rsid w:val="00BC6531"/>
    <w:rsid w:val="00BD00B8"/>
    <w:rsid w:val="00BD0182"/>
    <w:rsid w:val="00BD1E62"/>
    <w:rsid w:val="00BD1F97"/>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532"/>
    <w:rsid w:val="00BE4B7D"/>
    <w:rsid w:val="00BE54BE"/>
    <w:rsid w:val="00BE5C8F"/>
    <w:rsid w:val="00BE6C60"/>
    <w:rsid w:val="00BE717D"/>
    <w:rsid w:val="00BE799F"/>
    <w:rsid w:val="00BF1571"/>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5C91"/>
    <w:rsid w:val="00C479A1"/>
    <w:rsid w:val="00C51756"/>
    <w:rsid w:val="00C53BF5"/>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35"/>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0749E"/>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4A1"/>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0B3E"/>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1116"/>
    <w:rsid w:val="00E723D6"/>
    <w:rsid w:val="00E725E5"/>
    <w:rsid w:val="00E72BA9"/>
    <w:rsid w:val="00E7530A"/>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34E5"/>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16A10"/>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4B0"/>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04B"/>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0381"/>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4A86E"/>
  <w15:chartTrackingRefBased/>
  <w15:docId w15:val="{5EECA644-0443-40CA-9C5A-84811403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B3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styleId="CommentReference">
    <w:name w:val="annotation reference"/>
    <w:rsid w:val="0077065C"/>
    <w:rPr>
      <w:sz w:val="16"/>
      <w:szCs w:val="16"/>
    </w:rPr>
  </w:style>
  <w:style w:type="paragraph" w:styleId="CommentText">
    <w:name w:val="annotation text"/>
    <w:basedOn w:val="Normal"/>
    <w:link w:val="CommentTextChar"/>
    <w:rsid w:val="0077065C"/>
    <w:rPr>
      <w:sz w:val="20"/>
      <w:szCs w:val="20"/>
    </w:rPr>
  </w:style>
  <w:style w:type="character" w:customStyle="1" w:styleId="CommentTextChar">
    <w:name w:val="Comment Text Char"/>
    <w:link w:val="CommentText"/>
    <w:rsid w:val="0077065C"/>
    <w:rPr>
      <w:rFonts w:ascii="Arial" w:hAnsi="Arial"/>
    </w:rPr>
  </w:style>
  <w:style w:type="paragraph" w:styleId="CommentSubject">
    <w:name w:val="annotation subject"/>
    <w:basedOn w:val="CommentText"/>
    <w:next w:val="CommentText"/>
    <w:link w:val="CommentSubjectChar"/>
    <w:rsid w:val="0077065C"/>
    <w:rPr>
      <w:b/>
      <w:bCs/>
    </w:rPr>
  </w:style>
  <w:style w:type="character" w:customStyle="1" w:styleId="CommentSubjectChar">
    <w:name w:val="Comment Subject Char"/>
    <w:link w:val="CommentSubject"/>
    <w:rsid w:val="0077065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330877">
      <w:bodyDiv w:val="1"/>
      <w:marLeft w:val="0"/>
      <w:marRight w:val="0"/>
      <w:marTop w:val="0"/>
      <w:marBottom w:val="0"/>
      <w:divBdr>
        <w:top w:val="none" w:sz="0" w:space="0" w:color="auto"/>
        <w:left w:val="none" w:sz="0" w:space="0" w:color="auto"/>
        <w:bottom w:val="none" w:sz="0" w:space="0" w:color="auto"/>
        <w:right w:val="none" w:sz="0" w:space="0" w:color="auto"/>
      </w:divBdr>
    </w:div>
    <w:div w:id="1043286337">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 w:id="20965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umanresources.ucr.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boapps.ucr.edu/policies/index.php?path=viewPolicies.php&amp;policy=650-3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licy.ucop.edu/doc/3420347/BFB-G-13" TargetMode="External"/><Relationship Id="rId4" Type="http://schemas.openxmlformats.org/officeDocument/2006/relationships/webSettings" Target="webSettings.xml"/><Relationship Id="rId9" Type="http://schemas.openxmlformats.org/officeDocument/2006/relationships/hyperlink" Target="http://policy.ucop.edu/doc/3420347/BFB-G-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3744</CharactersWithSpaces>
  <SharedDoc>false</SharedDoc>
  <HLinks>
    <vt:vector size="30" baseType="variant">
      <vt:variant>
        <vt:i4>3211360</vt:i4>
      </vt:variant>
      <vt:variant>
        <vt:i4>12</vt:i4>
      </vt:variant>
      <vt:variant>
        <vt:i4>0</vt:i4>
      </vt:variant>
      <vt:variant>
        <vt:i4>5</vt:i4>
      </vt:variant>
      <vt:variant>
        <vt:lpwstr>http://tobaccofree.ucr.edu/</vt:lpwstr>
      </vt:variant>
      <vt:variant>
        <vt:lpwstr/>
      </vt:variant>
      <vt:variant>
        <vt:i4>5963866</vt:i4>
      </vt:variant>
      <vt:variant>
        <vt:i4>9</vt:i4>
      </vt:variant>
      <vt:variant>
        <vt:i4>0</vt:i4>
      </vt:variant>
      <vt:variant>
        <vt:i4>5</vt:i4>
      </vt:variant>
      <vt:variant>
        <vt:lpwstr>http://fboapps.ucr.edu/policies/index.php?path=viewPolicies.php&amp;policy=650-32</vt:lpwstr>
      </vt:variant>
      <vt:variant>
        <vt:lpwstr/>
      </vt:variant>
      <vt:variant>
        <vt:i4>2949168</vt:i4>
      </vt:variant>
      <vt:variant>
        <vt:i4>6</vt:i4>
      </vt:variant>
      <vt:variant>
        <vt:i4>0</vt:i4>
      </vt:variant>
      <vt:variant>
        <vt:i4>5</vt:i4>
      </vt:variant>
      <vt:variant>
        <vt:lpwstr>http://policy.ucop.edu/doc/3420347/BFB-G-13</vt:lpwstr>
      </vt:variant>
      <vt:variant>
        <vt:lpwstr/>
      </vt:variant>
      <vt:variant>
        <vt:i4>2949168</vt:i4>
      </vt:variant>
      <vt:variant>
        <vt:i4>3</vt:i4>
      </vt:variant>
      <vt:variant>
        <vt:i4>0</vt:i4>
      </vt:variant>
      <vt:variant>
        <vt:i4>5</vt:i4>
      </vt:variant>
      <vt:variant>
        <vt:lpwstr>http://policy.ucop.edu/doc/3420347/BFB-G-13</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2</cp:revision>
  <cp:lastPrinted>2016-06-16T19:24:00Z</cp:lastPrinted>
  <dcterms:created xsi:type="dcterms:W3CDTF">2024-05-06T19:00:00Z</dcterms:created>
  <dcterms:modified xsi:type="dcterms:W3CDTF">2024-05-06T19:00:00Z</dcterms:modified>
</cp:coreProperties>
</file>