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D0D34" w14:textId="77777777" w:rsidR="00537141" w:rsidRDefault="00537141" w:rsidP="007C4F41">
      <w:pPr>
        <w:pStyle w:val="Header"/>
        <w:jc w:val="center"/>
        <w:rPr>
          <w:i/>
          <w:sz w:val="28"/>
          <w:szCs w:val="28"/>
        </w:rPr>
      </w:pPr>
    </w:p>
    <w:p w14:paraId="07707659" w14:textId="77777777" w:rsidR="00537141" w:rsidRPr="00537141" w:rsidRDefault="00537141" w:rsidP="00537141">
      <w:pPr>
        <w:jc w:val="center"/>
        <w:rPr>
          <w:sz w:val="28"/>
          <w:szCs w:val="28"/>
        </w:rPr>
      </w:pPr>
      <w:r w:rsidRPr="00B42D16">
        <w:rPr>
          <w:sz w:val="28"/>
          <w:szCs w:val="28"/>
        </w:rPr>
        <w:t>Skilled Crafts Employees (K5) - Sample Indefinite Layoff Letter</w:t>
      </w:r>
    </w:p>
    <w:p w14:paraId="0078E62A" w14:textId="77777777" w:rsidR="00537141" w:rsidRPr="00537141" w:rsidRDefault="00537141" w:rsidP="00537141"/>
    <w:p w14:paraId="392284B8" w14:textId="77777777" w:rsidR="00537141" w:rsidRPr="00537141" w:rsidRDefault="00537141" w:rsidP="00537141">
      <w:r w:rsidRPr="00537141">
        <w:t>[Department Letterhead]</w:t>
      </w:r>
    </w:p>
    <w:p w14:paraId="7C4A47CE" w14:textId="77777777" w:rsidR="00DB7AEB" w:rsidRDefault="00537141" w:rsidP="00DB7AEB">
      <w:pPr>
        <w:jc w:val="right"/>
      </w:pPr>
      <w:r w:rsidRPr="00537141">
        <w:t xml:space="preserve">Proof of Service – Personal Delivery </w:t>
      </w:r>
    </w:p>
    <w:p w14:paraId="48B1A1A5" w14:textId="77777777" w:rsidR="00537141" w:rsidRPr="005862AE" w:rsidRDefault="005862AE" w:rsidP="00DB7AEB">
      <w:pPr>
        <w:jc w:val="both"/>
        <w:rPr>
          <w:i/>
        </w:rPr>
      </w:pPr>
      <w:r w:rsidRPr="00B72B60">
        <w:t>[</w:t>
      </w:r>
      <w:r w:rsidR="00537141" w:rsidRPr="00B72B60">
        <w:t>Date</w:t>
      </w:r>
      <w:r w:rsidRPr="00B72B60">
        <w:t>]</w:t>
      </w:r>
      <w:r w:rsidR="00537141" w:rsidRPr="005862AE">
        <w:rPr>
          <w:i/>
          <w:highlight w:val="yellow"/>
        </w:rPr>
        <w:t xml:space="preserve"> NOTE TO DEPARTMENT</w:t>
      </w:r>
      <w:r>
        <w:rPr>
          <w:i/>
          <w:highlight w:val="yellow"/>
        </w:rPr>
        <w:t xml:space="preserve"> (to be removed</w:t>
      </w:r>
      <w:r w:rsidR="003C29B2">
        <w:rPr>
          <w:i/>
          <w:highlight w:val="yellow"/>
        </w:rPr>
        <w:t xml:space="preserve"> from letter</w:t>
      </w:r>
      <w:r>
        <w:rPr>
          <w:i/>
          <w:highlight w:val="yellow"/>
        </w:rPr>
        <w:t>)</w:t>
      </w:r>
      <w:r w:rsidR="00537141" w:rsidRPr="005862AE">
        <w:rPr>
          <w:i/>
          <w:highlight w:val="yellow"/>
        </w:rPr>
        <w:t xml:space="preserve">: </w:t>
      </w:r>
      <w:r w:rsidR="00BE65EC">
        <w:rPr>
          <w:i/>
          <w:highlight w:val="yellow"/>
        </w:rPr>
        <w:t>A</w:t>
      </w:r>
      <w:r w:rsidR="00537141" w:rsidRPr="005862AE">
        <w:rPr>
          <w:i/>
          <w:highlight w:val="yellow"/>
        </w:rPr>
        <w:t>n employee will receive at least 30 calendar days advance notice</w:t>
      </w:r>
      <w:r w:rsidR="00BE65EC">
        <w:rPr>
          <w:i/>
          <w:highlight w:val="yellow"/>
        </w:rPr>
        <w:t xml:space="preserve"> whenever feasible</w:t>
      </w:r>
      <w:r w:rsidR="008B5CC9">
        <w:rPr>
          <w:i/>
          <w:highlight w:val="yellow"/>
        </w:rPr>
        <w:t>. I</w:t>
      </w:r>
      <w:r w:rsidR="00537141" w:rsidRPr="005862AE">
        <w:rPr>
          <w:i/>
          <w:highlight w:val="yellow"/>
        </w:rPr>
        <w:t>f less than 30 calendar days’ notice is given, the employee shall receive pay in lieu of notice.</w:t>
      </w:r>
    </w:p>
    <w:p w14:paraId="619321DD" w14:textId="77777777" w:rsidR="00537141" w:rsidRPr="00537141" w:rsidRDefault="005862AE" w:rsidP="00111B25">
      <w:pPr>
        <w:spacing w:after="0"/>
        <w:jc w:val="both"/>
      </w:pPr>
      <w:r>
        <w:t>To:</w:t>
      </w:r>
      <w:r>
        <w:tab/>
      </w:r>
      <w:r w:rsidR="00537141" w:rsidRPr="00537141">
        <w:t>[Employee Name]</w:t>
      </w:r>
    </w:p>
    <w:p w14:paraId="6486FCD7" w14:textId="77777777" w:rsidR="00537141" w:rsidRPr="00537141" w:rsidRDefault="00537141" w:rsidP="005862AE">
      <w:pPr>
        <w:ind w:firstLine="720"/>
        <w:jc w:val="both"/>
      </w:pPr>
      <w:r w:rsidRPr="00537141">
        <w:t>[</w:t>
      </w:r>
      <w:r w:rsidR="004D1CAA">
        <w:t xml:space="preserve">Title, </w:t>
      </w:r>
      <w:r w:rsidRPr="00537141">
        <w:t>Department Name]</w:t>
      </w:r>
    </w:p>
    <w:p w14:paraId="299EB0FA" w14:textId="77777777" w:rsidR="00537141" w:rsidRDefault="00537141" w:rsidP="00111B25">
      <w:pPr>
        <w:spacing w:after="0"/>
        <w:jc w:val="both"/>
      </w:pPr>
      <w:r w:rsidRPr="00537141">
        <w:t>From:</w:t>
      </w:r>
      <w:r w:rsidRPr="00537141">
        <w:tab/>
        <w:t>[Supervisor Name]</w:t>
      </w:r>
    </w:p>
    <w:p w14:paraId="47F83DBD" w14:textId="77777777" w:rsidR="00111B25" w:rsidRPr="00537141" w:rsidRDefault="00111B25" w:rsidP="00DB7AEB">
      <w:pPr>
        <w:jc w:val="both"/>
      </w:pPr>
      <w:r w:rsidRPr="00537141">
        <w:tab/>
        <w:t>[</w:t>
      </w:r>
      <w:r w:rsidR="004D1CAA">
        <w:t>Title, Department</w:t>
      </w:r>
      <w:r w:rsidRPr="00537141">
        <w:t>]</w:t>
      </w:r>
    </w:p>
    <w:p w14:paraId="19654A1D" w14:textId="77777777" w:rsidR="00537141" w:rsidRPr="00537141" w:rsidRDefault="00537141" w:rsidP="00DB7AEB">
      <w:pPr>
        <w:jc w:val="both"/>
      </w:pPr>
      <w:r>
        <w:t>Subject</w:t>
      </w:r>
      <w:r w:rsidRPr="00537141">
        <w:t>:  Notice of Indefinite Layoff</w:t>
      </w:r>
    </w:p>
    <w:p w14:paraId="5DD8F4D4" w14:textId="77777777" w:rsidR="00537141" w:rsidRDefault="00537141" w:rsidP="00DB7AEB">
      <w:pPr>
        <w:jc w:val="both"/>
      </w:pPr>
      <w:r w:rsidRPr="00537141">
        <w:t>I regret to inform you that due to (budgetary/operational considerations</w:t>
      </w:r>
      <w:r w:rsidR="005F0903">
        <w:t>/lack of work</w:t>
      </w:r>
      <w:r w:rsidRPr="00537141">
        <w:t xml:space="preserve">) it is necessary to place you on indefinite layoff, effective </w:t>
      </w:r>
      <w:r w:rsidR="005862AE">
        <w:rPr>
          <w:u w:val="single"/>
        </w:rPr>
        <w:t>[d</w:t>
      </w:r>
      <w:r w:rsidRPr="005862AE">
        <w:rPr>
          <w:u w:val="single"/>
        </w:rPr>
        <w:t>ate</w:t>
      </w:r>
      <w:r w:rsidR="005862AE">
        <w:rPr>
          <w:u w:val="single"/>
        </w:rPr>
        <w:t>]</w:t>
      </w:r>
      <w:r w:rsidRPr="00537141">
        <w:t xml:space="preserve">. Your last day on pay status will be </w:t>
      </w:r>
      <w:r w:rsidR="005862AE">
        <w:rPr>
          <w:u w:val="single"/>
        </w:rPr>
        <w:t>[d</w:t>
      </w:r>
      <w:r w:rsidR="005862AE" w:rsidRPr="005862AE">
        <w:rPr>
          <w:u w:val="single"/>
        </w:rPr>
        <w:t>ate</w:t>
      </w:r>
      <w:r w:rsidR="005862AE">
        <w:rPr>
          <w:u w:val="single"/>
        </w:rPr>
        <w:t>]</w:t>
      </w:r>
      <w:r w:rsidRPr="00537141">
        <w:t xml:space="preserve">. </w:t>
      </w:r>
    </w:p>
    <w:p w14:paraId="67354EFE" w14:textId="5B06FA3D" w:rsidR="00465CAE" w:rsidRPr="00465CAE" w:rsidRDefault="00465CAE" w:rsidP="00465CAE">
      <w:pPr>
        <w:jc w:val="both"/>
        <w:rPr>
          <w:bCs/>
        </w:rPr>
      </w:pPr>
      <w:r w:rsidRPr="00465CAE">
        <w:rPr>
          <w:bCs/>
        </w:rPr>
        <w:t xml:space="preserve">Under </w:t>
      </w:r>
      <w:r w:rsidRPr="003729C0">
        <w:rPr>
          <w:bCs/>
        </w:rPr>
        <w:t xml:space="preserve">Article 20, </w:t>
      </w:r>
      <w:r w:rsidR="003729C0">
        <w:rPr>
          <w:bCs/>
        </w:rPr>
        <w:t>“</w:t>
      </w:r>
      <w:r w:rsidRPr="003729C0">
        <w:rPr>
          <w:bCs/>
        </w:rPr>
        <w:t>Layoff and Reduction in Time</w:t>
      </w:r>
      <w:r w:rsidR="003729C0">
        <w:rPr>
          <w:bCs/>
        </w:rPr>
        <w:t>”</w:t>
      </w:r>
      <w:r w:rsidR="009B2863" w:rsidRPr="003729C0">
        <w:rPr>
          <w:bCs/>
        </w:rPr>
        <w:t>,</w:t>
      </w:r>
      <w:r w:rsidRPr="003729C0">
        <w:rPr>
          <w:bCs/>
        </w:rPr>
        <w:t xml:space="preserve"> of the</w:t>
      </w:r>
      <w:r w:rsidR="003729C0">
        <w:rPr>
          <w:bCs/>
        </w:rPr>
        <w:t xml:space="preserve"> Agreement between the</w:t>
      </w:r>
      <w:r w:rsidRPr="003729C0">
        <w:rPr>
          <w:bCs/>
        </w:rPr>
        <w:t xml:space="preserve"> </w:t>
      </w:r>
      <w:r w:rsidR="009B2863" w:rsidRPr="003729C0">
        <w:rPr>
          <w:bCs/>
        </w:rPr>
        <w:t>University o</w:t>
      </w:r>
      <w:r w:rsidRPr="003729C0">
        <w:rPr>
          <w:bCs/>
        </w:rPr>
        <w:t>f California</w:t>
      </w:r>
      <w:r w:rsidR="003729C0">
        <w:rPr>
          <w:bCs/>
        </w:rPr>
        <w:t xml:space="preserve"> and the</w:t>
      </w:r>
      <w:r w:rsidRPr="003729C0">
        <w:rPr>
          <w:bCs/>
        </w:rPr>
        <w:t xml:space="preserve"> International Union of Operating Engineers (IUOE), Local 501</w:t>
      </w:r>
      <w:r w:rsidR="0083217B" w:rsidRPr="003729C0">
        <w:rPr>
          <w:bCs/>
        </w:rPr>
        <w:t>,</w:t>
      </w:r>
      <w:r w:rsidR="003729C0">
        <w:rPr>
          <w:bCs/>
        </w:rPr>
        <w:t xml:space="preserve"> Skilled Crafts Unit</w:t>
      </w:r>
      <w:r w:rsidRPr="003729C0">
        <w:rPr>
          <w:bCs/>
        </w:rPr>
        <w:t xml:space="preserve"> </w:t>
      </w:r>
      <w:r w:rsidR="003729C0">
        <w:rPr>
          <w:bCs/>
        </w:rPr>
        <w:t>(</w:t>
      </w:r>
      <w:hyperlink r:id="rId11" w:history="1">
        <w:r w:rsidR="003729C0" w:rsidRPr="00580D71">
          <w:rPr>
            <w:rStyle w:val="Hyperlink"/>
            <w:bCs/>
          </w:rPr>
          <w:t>https://ucnet.universityofcalifornia.edu/labor/bargaining-units/k5/docs/k5_2014-018_00_complete.pdf</w:t>
        </w:r>
      </w:hyperlink>
      <w:r w:rsidR="003729C0">
        <w:rPr>
          <w:bCs/>
        </w:rPr>
        <w:t xml:space="preserve">) </w:t>
      </w:r>
      <w:r w:rsidRPr="00465CAE">
        <w:rPr>
          <w:bCs/>
        </w:rPr>
        <w:t>you may choose to receive either severance pay (Option 1) or right to recall and preference for re-employment (Option 2) as described below. Please understand that under the terms of the Agreement the election you make is irrevocable.</w:t>
      </w:r>
    </w:p>
    <w:p w14:paraId="03244849" w14:textId="77777777" w:rsidR="00465CAE" w:rsidRPr="00465CAE" w:rsidRDefault="00465CAE" w:rsidP="00465CAE">
      <w:pPr>
        <w:jc w:val="both"/>
        <w:rPr>
          <w:bCs/>
        </w:rPr>
      </w:pPr>
      <w:r w:rsidRPr="00465CAE">
        <w:rPr>
          <w:b/>
          <w:bCs/>
        </w:rPr>
        <w:t>Option 1</w:t>
      </w:r>
      <w:r w:rsidRPr="00465CAE">
        <w:rPr>
          <w:bCs/>
        </w:rPr>
        <w:t xml:space="preserve">: </w:t>
      </w:r>
      <w:r w:rsidRPr="00465CAE">
        <w:rPr>
          <w:b/>
          <w:bCs/>
        </w:rPr>
        <w:t>Layoff with Full Severance Pay</w:t>
      </w:r>
      <w:r w:rsidRPr="00465CAE">
        <w:rPr>
          <w:bCs/>
        </w:rPr>
        <w:t xml:space="preserve"> </w:t>
      </w:r>
      <w:r w:rsidRPr="001A5BD4">
        <w:rPr>
          <w:b/>
          <w:bCs/>
          <w:i/>
        </w:rPr>
        <w:t>in lieu of</w:t>
      </w:r>
      <w:r w:rsidRPr="00465CAE">
        <w:rPr>
          <w:b/>
          <w:bCs/>
        </w:rPr>
        <w:t xml:space="preserve"> R</w:t>
      </w:r>
      <w:r w:rsidR="003E61DD">
        <w:rPr>
          <w:b/>
          <w:bCs/>
        </w:rPr>
        <w:t>ight to Re</w:t>
      </w:r>
      <w:r w:rsidRPr="00465CAE">
        <w:rPr>
          <w:b/>
          <w:bCs/>
        </w:rPr>
        <w:t>call</w:t>
      </w:r>
      <w:r w:rsidR="003E61DD">
        <w:rPr>
          <w:b/>
          <w:bCs/>
        </w:rPr>
        <w:t xml:space="preserve"> and Preference for Reemployment</w:t>
      </w:r>
    </w:p>
    <w:p w14:paraId="21F5BC1D" w14:textId="77777777" w:rsidR="00593DC4" w:rsidRPr="00593DC4" w:rsidRDefault="00593DC4" w:rsidP="00907DC4">
      <w:pPr>
        <w:ind w:left="360"/>
        <w:jc w:val="both"/>
        <w:rPr>
          <w:bCs/>
        </w:rPr>
      </w:pPr>
      <w:r w:rsidRPr="00593DC4">
        <w:rPr>
          <w:bCs/>
        </w:rPr>
        <w:t>Employees who elect this option shall be paid a lump sum amount of one week (5 workdays) of base salary for each full year of service from the most recent break in service up to a maximum of 16 weeks. According to the University’s calculations, you have_____ years of service and are eligible for</w:t>
      </w:r>
      <w:r w:rsidRPr="00593DC4">
        <w:rPr>
          <w:b/>
          <w:bCs/>
        </w:rPr>
        <w:t xml:space="preserve"> </w:t>
      </w:r>
      <w:r w:rsidRPr="00593DC4">
        <w:rPr>
          <w:bCs/>
        </w:rPr>
        <w:t>_____weeks of severance pay in the amount of $________. Please note, in accepting this option, you will be breaking your service with the University and will be waiving your rights to preferential rehire and recall.</w:t>
      </w:r>
      <w:r w:rsidR="00B72B60">
        <w:rPr>
          <w:bCs/>
        </w:rPr>
        <w:t xml:space="preserve"> </w:t>
      </w:r>
    </w:p>
    <w:p w14:paraId="6B3E62BA" w14:textId="77777777" w:rsidR="00593DC4" w:rsidRPr="00593DC4" w:rsidRDefault="00593DC4" w:rsidP="00907DC4">
      <w:pPr>
        <w:ind w:left="360"/>
        <w:jc w:val="both"/>
        <w:rPr>
          <w:bCs/>
        </w:rPr>
      </w:pPr>
      <w:r w:rsidRPr="00593DC4">
        <w:rPr>
          <w:b/>
          <w:bCs/>
        </w:rPr>
        <w:t>Severance Repayment upon Re-employment</w:t>
      </w:r>
      <w:r w:rsidRPr="00593DC4">
        <w:rPr>
          <w:bCs/>
        </w:rPr>
        <w:t>: Please be aware that if you re</w:t>
      </w:r>
      <w:r w:rsidR="00040E18">
        <w:rPr>
          <w:bCs/>
        </w:rPr>
        <w:t>ceive severance pay under the Skilled Crafts Unit</w:t>
      </w:r>
      <w:r w:rsidRPr="00593DC4">
        <w:rPr>
          <w:bCs/>
        </w:rPr>
        <w:t xml:space="preserve"> layoff provisions and you are subsequently rehired by the Riverside campus to a career position at the same or higher salary and </w:t>
      </w:r>
      <w:r w:rsidR="00F6478B">
        <w:rPr>
          <w:bCs/>
        </w:rPr>
        <w:t xml:space="preserve">at the </w:t>
      </w:r>
      <w:r w:rsidRPr="00593DC4">
        <w:rPr>
          <w:bCs/>
        </w:rPr>
        <w:t>same percentage of time as the p</w:t>
      </w:r>
      <w:r w:rsidR="00F6478B">
        <w:rPr>
          <w:bCs/>
        </w:rPr>
        <w:t xml:space="preserve">osition held at the time of </w:t>
      </w:r>
      <w:r w:rsidRPr="00593DC4">
        <w:rPr>
          <w:bCs/>
        </w:rPr>
        <w:t xml:space="preserve">layoff, you will be required to repay to the University </w:t>
      </w:r>
      <w:r w:rsidR="009A36AA">
        <w:rPr>
          <w:bCs/>
        </w:rPr>
        <w:t>any</w:t>
      </w:r>
      <w:r w:rsidRPr="00593DC4">
        <w:rPr>
          <w:bCs/>
        </w:rPr>
        <w:t xml:space="preserve"> portion of severance pay received that</w:t>
      </w:r>
      <w:r w:rsidR="00F6478B">
        <w:rPr>
          <w:bCs/>
        </w:rPr>
        <w:t xml:space="preserve"> is in </w:t>
      </w:r>
      <w:r w:rsidRPr="00593DC4">
        <w:rPr>
          <w:bCs/>
        </w:rPr>
        <w:t>exce</w:t>
      </w:r>
      <w:r w:rsidR="00F6478B">
        <w:rPr>
          <w:bCs/>
        </w:rPr>
        <w:t>ss of</w:t>
      </w:r>
      <w:r w:rsidRPr="00593DC4">
        <w:rPr>
          <w:bCs/>
        </w:rPr>
        <w:t xml:space="preserve"> the time you were</w:t>
      </w:r>
      <w:r w:rsidR="00A710EE">
        <w:rPr>
          <w:bCs/>
        </w:rPr>
        <w:t xml:space="preserve"> on layoff status</w:t>
      </w:r>
      <w:r w:rsidRPr="00593DC4">
        <w:rPr>
          <w:bCs/>
        </w:rPr>
        <w:t xml:space="preserve">. </w:t>
      </w:r>
    </w:p>
    <w:p w14:paraId="535E6145" w14:textId="77777777" w:rsidR="00593DC4" w:rsidRPr="007D3C98" w:rsidRDefault="00593DC4" w:rsidP="00593DC4">
      <w:pPr>
        <w:pStyle w:val="Heading2"/>
        <w:jc w:val="center"/>
        <w:rPr>
          <w:b/>
          <w:color w:val="auto"/>
          <w:sz w:val="28"/>
          <w:szCs w:val="28"/>
        </w:rPr>
      </w:pPr>
      <w:r w:rsidRPr="007D3C98">
        <w:rPr>
          <w:b/>
          <w:color w:val="auto"/>
          <w:sz w:val="28"/>
          <w:szCs w:val="28"/>
        </w:rPr>
        <w:t>OR</w:t>
      </w:r>
    </w:p>
    <w:p w14:paraId="66C67CE4" w14:textId="77777777" w:rsidR="00593DC4" w:rsidRPr="00DA1F6B" w:rsidRDefault="00593DC4" w:rsidP="00593DC4">
      <w:pPr>
        <w:spacing w:after="0"/>
        <w:rPr>
          <w:rFonts w:ascii="Times New Roman" w:hAnsi="Times New Roman"/>
          <w:sz w:val="24"/>
          <w:szCs w:val="24"/>
        </w:rPr>
      </w:pPr>
    </w:p>
    <w:p w14:paraId="67B21516" w14:textId="77777777" w:rsidR="00465CAE" w:rsidRPr="000B6BE8" w:rsidRDefault="00593DC4" w:rsidP="00593DC4">
      <w:pPr>
        <w:jc w:val="both"/>
        <w:rPr>
          <w:rFonts w:asciiTheme="minorHAnsi" w:hAnsiTheme="minorHAnsi" w:cstheme="minorHAnsi"/>
        </w:rPr>
      </w:pPr>
      <w:r w:rsidRPr="000B6BE8">
        <w:rPr>
          <w:rFonts w:asciiTheme="minorHAnsi" w:hAnsiTheme="minorHAnsi" w:cstheme="minorHAnsi"/>
          <w:b/>
        </w:rPr>
        <w:lastRenderedPageBreak/>
        <w:t xml:space="preserve">Option 2: Layoff with </w:t>
      </w:r>
      <w:r w:rsidR="0083217B">
        <w:rPr>
          <w:rFonts w:asciiTheme="minorHAnsi" w:hAnsiTheme="minorHAnsi" w:cstheme="minorHAnsi"/>
          <w:b/>
        </w:rPr>
        <w:t xml:space="preserve">Right to </w:t>
      </w:r>
      <w:r w:rsidRPr="000B6BE8">
        <w:rPr>
          <w:rFonts w:asciiTheme="minorHAnsi" w:hAnsiTheme="minorHAnsi" w:cstheme="minorHAnsi"/>
          <w:b/>
        </w:rPr>
        <w:t>Recall and Preferen</w:t>
      </w:r>
      <w:r w:rsidR="0083217B">
        <w:rPr>
          <w:rFonts w:asciiTheme="minorHAnsi" w:hAnsiTheme="minorHAnsi" w:cstheme="minorHAnsi"/>
          <w:b/>
        </w:rPr>
        <w:t>ce for Reemployment</w:t>
      </w:r>
    </w:p>
    <w:p w14:paraId="35DFDA2A" w14:textId="77777777" w:rsidR="00242BE1" w:rsidRPr="00242BE1" w:rsidRDefault="00242BE1" w:rsidP="00242BE1">
      <w:pPr>
        <w:spacing w:after="0"/>
        <w:ind w:left="360"/>
        <w:jc w:val="both"/>
        <w:rPr>
          <w:b/>
        </w:rPr>
      </w:pPr>
      <w:r w:rsidRPr="00242BE1">
        <w:rPr>
          <w:b/>
        </w:rPr>
        <w:t>Right to Recall</w:t>
      </w:r>
      <w:r w:rsidR="00295319">
        <w:rPr>
          <w:b/>
        </w:rPr>
        <w:t xml:space="preserve"> to Layoff Department</w:t>
      </w:r>
    </w:p>
    <w:p w14:paraId="67C149AF" w14:textId="5EB22842" w:rsidR="00537141" w:rsidRPr="00537141" w:rsidRDefault="000B6BE8" w:rsidP="00907DC4">
      <w:pPr>
        <w:ind w:left="360"/>
        <w:jc w:val="both"/>
      </w:pPr>
      <w:r>
        <w:t>You</w:t>
      </w:r>
      <w:r w:rsidR="00537141" w:rsidRPr="00537141">
        <w:t xml:space="preserve"> will </w:t>
      </w:r>
      <w:r w:rsidR="00680E1F">
        <w:t>retain recall eligibility</w:t>
      </w:r>
      <w:r w:rsidR="00537141" w:rsidRPr="00537141">
        <w:t xml:space="preserve"> in this department for a three (3) year period beginning </w:t>
      </w:r>
      <w:r w:rsidR="005862AE">
        <w:rPr>
          <w:u w:val="single"/>
        </w:rPr>
        <w:t>[</w:t>
      </w:r>
      <w:r w:rsidR="00537141" w:rsidRPr="005862AE">
        <w:rPr>
          <w:u w:val="single"/>
        </w:rPr>
        <w:t xml:space="preserve">effective date of </w:t>
      </w:r>
      <w:r w:rsidR="00680E1F">
        <w:rPr>
          <w:u w:val="single"/>
        </w:rPr>
        <w:t>layoff</w:t>
      </w:r>
      <w:r w:rsidR="005862AE">
        <w:rPr>
          <w:u w:val="single"/>
        </w:rPr>
        <w:t>]</w:t>
      </w:r>
      <w:r w:rsidR="00537141" w:rsidRPr="00537141">
        <w:t xml:space="preserve">. This means that you will </w:t>
      </w:r>
      <w:r w:rsidR="00680E1F">
        <w:t xml:space="preserve">have the right to </w:t>
      </w:r>
      <w:r w:rsidR="00537141" w:rsidRPr="00537141">
        <w:t>be recalled in order of seniority into any active and vacant career position for which you are qualified when the position is in the same class, and craft, and at the same time or lesser percentage of time as the position</w:t>
      </w:r>
      <w:r w:rsidR="00680E1F">
        <w:t xml:space="preserve"> you</w:t>
      </w:r>
      <w:r w:rsidR="00537141" w:rsidRPr="00537141">
        <w:t xml:space="preserve"> held at the time of layoff. </w:t>
      </w:r>
      <w:r w:rsidR="00CC2C88" w:rsidRPr="002042FD">
        <w:t xml:space="preserve">Employees exercising this right shall file a timely application for recall and shall self-identify to the hiring authority and Human Resources (Talent Acquisition and Diversity Outreach unit) that they are eligible for recall.  </w:t>
      </w:r>
      <w:r w:rsidR="00537141" w:rsidRPr="002042FD">
        <w:t xml:space="preserve"> </w:t>
      </w:r>
    </w:p>
    <w:p w14:paraId="7D34A2E6" w14:textId="77777777" w:rsidR="00242BE1" w:rsidRPr="00242BE1" w:rsidRDefault="0083217B" w:rsidP="00242BE1">
      <w:pPr>
        <w:spacing w:after="0"/>
        <w:ind w:left="360"/>
        <w:jc w:val="both"/>
        <w:rPr>
          <w:b/>
        </w:rPr>
      </w:pPr>
      <w:r>
        <w:rPr>
          <w:b/>
        </w:rPr>
        <w:t>Preference for Reemployment</w:t>
      </w:r>
      <w:r w:rsidR="00295319">
        <w:rPr>
          <w:b/>
        </w:rPr>
        <w:t xml:space="preserve"> or Transfer in Layoff Department</w:t>
      </w:r>
    </w:p>
    <w:p w14:paraId="675A5A12" w14:textId="77777777" w:rsidR="00242BE1" w:rsidRPr="00851EE2" w:rsidRDefault="00242BE1" w:rsidP="00907DC4">
      <w:pPr>
        <w:ind w:left="360"/>
        <w:jc w:val="both"/>
        <w:rPr>
          <w:rFonts w:asciiTheme="minorHAnsi" w:hAnsiTheme="minorHAnsi"/>
        </w:rPr>
      </w:pPr>
      <w:r w:rsidRPr="00851EE2">
        <w:rPr>
          <w:rFonts w:asciiTheme="minorHAnsi" w:hAnsiTheme="minorHAnsi"/>
          <w:i/>
          <w:highlight w:val="yellow"/>
        </w:rPr>
        <w:t xml:space="preserve">NOTE TO THE DEPARTMENT (to be removed): </w:t>
      </w:r>
      <w:r w:rsidR="00AB3F31" w:rsidRPr="00851EE2">
        <w:rPr>
          <w:rFonts w:asciiTheme="minorHAnsi" w:hAnsiTheme="minorHAnsi"/>
          <w:i/>
          <w:highlight w:val="yellow"/>
        </w:rPr>
        <w:t>Non-probationary e</w:t>
      </w:r>
      <w:r w:rsidRPr="00851EE2">
        <w:rPr>
          <w:rFonts w:asciiTheme="minorHAnsi" w:hAnsiTheme="minorHAnsi"/>
          <w:i/>
          <w:highlight w:val="yellow"/>
        </w:rPr>
        <w:t>mployees with less than five (5) years of se</w:t>
      </w:r>
      <w:r w:rsidR="008B5CC9" w:rsidRPr="00851EE2">
        <w:rPr>
          <w:rFonts w:asciiTheme="minorHAnsi" w:hAnsiTheme="minorHAnsi"/>
          <w:i/>
          <w:highlight w:val="yellow"/>
        </w:rPr>
        <w:t>niority</w:t>
      </w:r>
      <w:r w:rsidRPr="00851EE2">
        <w:rPr>
          <w:rFonts w:asciiTheme="minorHAnsi" w:hAnsiTheme="minorHAnsi"/>
          <w:i/>
          <w:highlight w:val="yellow"/>
        </w:rPr>
        <w:t xml:space="preserve"> shall retain preferential rehire eligibility for one (1) year; employees with five (5) </w:t>
      </w:r>
      <w:r w:rsidR="008B5CC9" w:rsidRPr="00851EE2">
        <w:rPr>
          <w:rFonts w:asciiTheme="minorHAnsi" w:hAnsiTheme="minorHAnsi"/>
          <w:i/>
          <w:highlight w:val="yellow"/>
        </w:rPr>
        <w:t>but less than ten (10)</w:t>
      </w:r>
      <w:r w:rsidRPr="00851EE2">
        <w:rPr>
          <w:rFonts w:asciiTheme="minorHAnsi" w:hAnsiTheme="minorHAnsi"/>
          <w:i/>
          <w:highlight w:val="yellow"/>
        </w:rPr>
        <w:t xml:space="preserve"> years of se</w:t>
      </w:r>
      <w:r w:rsidR="008B5CC9" w:rsidRPr="00851EE2">
        <w:rPr>
          <w:rFonts w:asciiTheme="minorHAnsi" w:hAnsiTheme="minorHAnsi"/>
          <w:i/>
          <w:highlight w:val="yellow"/>
        </w:rPr>
        <w:t xml:space="preserve">niority </w:t>
      </w:r>
      <w:r w:rsidRPr="00851EE2">
        <w:rPr>
          <w:rFonts w:asciiTheme="minorHAnsi" w:hAnsiTheme="minorHAnsi"/>
          <w:i/>
          <w:highlight w:val="yellow"/>
        </w:rPr>
        <w:t>shall retain preferential rehire eligibility for two (2) years; employees with ten (10) or more years of se</w:t>
      </w:r>
      <w:r w:rsidR="008B5CC9" w:rsidRPr="00851EE2">
        <w:rPr>
          <w:rFonts w:asciiTheme="minorHAnsi" w:hAnsiTheme="minorHAnsi"/>
          <w:i/>
          <w:highlight w:val="yellow"/>
        </w:rPr>
        <w:t>niority</w:t>
      </w:r>
      <w:r w:rsidRPr="00851EE2">
        <w:rPr>
          <w:rFonts w:asciiTheme="minorHAnsi" w:hAnsiTheme="minorHAnsi"/>
          <w:i/>
          <w:highlight w:val="yellow"/>
        </w:rPr>
        <w:t xml:space="preserve"> shall retain preferential rehire eligibility for three (3) years.</w:t>
      </w:r>
    </w:p>
    <w:p w14:paraId="103E62F2" w14:textId="77777777" w:rsidR="000C1B8B" w:rsidRDefault="003A4EE6" w:rsidP="000C1B8B">
      <w:pPr>
        <w:ind w:left="360"/>
        <w:jc w:val="both"/>
      </w:pPr>
      <w:r>
        <w:t xml:space="preserve">You will have preference within the UCR Skilled Crafts Unit for reemployment or transfer to any active or vacant career position for which you are qualified when the position is </w:t>
      </w:r>
      <w:r w:rsidRPr="00537141">
        <w:t>at the same or lower</w:t>
      </w:r>
      <w:r>
        <w:t xml:space="preserve"> salary range maximum</w:t>
      </w:r>
      <w:r w:rsidRPr="00537141">
        <w:t xml:space="preserve"> and at the same or lesser percent</w:t>
      </w:r>
      <w:r>
        <w:t>age</w:t>
      </w:r>
      <w:r w:rsidRPr="00537141">
        <w:t xml:space="preserve"> of time as the position held at time of </w:t>
      </w:r>
      <w:r>
        <w:t>layoff.</w:t>
      </w:r>
      <w:r w:rsidR="000C1B8B">
        <w:t xml:space="preserve"> </w:t>
      </w:r>
    </w:p>
    <w:p w14:paraId="4466A1CD" w14:textId="77777777" w:rsidR="006026B6" w:rsidRDefault="00544D4D" w:rsidP="000C1B8B">
      <w:pPr>
        <w:ind w:left="360"/>
        <w:jc w:val="both"/>
      </w:pPr>
      <w:r>
        <w:t>As a career employee with ____ years of service, y</w:t>
      </w:r>
      <w:r w:rsidR="00537141" w:rsidRPr="00537141">
        <w:t xml:space="preserve">ou will have preference for re-employment in this and other departments beginning </w:t>
      </w:r>
      <w:r w:rsidR="003A4EE6">
        <w:t>[</w:t>
      </w:r>
      <w:r w:rsidR="00537141" w:rsidRPr="00537141">
        <w:t>date of notice or two months prior to effective date, whichever is later</w:t>
      </w:r>
      <w:r w:rsidR="003A4EE6">
        <w:t>]</w:t>
      </w:r>
      <w:r w:rsidR="00537141" w:rsidRPr="00537141">
        <w:t xml:space="preserve"> and continuing for a ____ year period from the effective date of your layoff.  </w:t>
      </w:r>
    </w:p>
    <w:p w14:paraId="3059FEAE" w14:textId="051EA55E" w:rsidR="004D1CAA" w:rsidRDefault="00537141" w:rsidP="008B5CC9">
      <w:pPr>
        <w:ind w:left="360"/>
        <w:jc w:val="both"/>
      </w:pPr>
      <w:r w:rsidRPr="006026B6">
        <w:t>Please refer to K5 Contract, Article 20</w:t>
      </w:r>
      <w:r w:rsidR="006026B6">
        <w:t xml:space="preserve">, Layoff and Reduction in Time, </w:t>
      </w:r>
      <w:r w:rsidRPr="006026B6">
        <w:t>for</w:t>
      </w:r>
      <w:r w:rsidR="000C1B8B">
        <w:t xml:space="preserve"> additional information on your</w:t>
      </w:r>
      <w:r w:rsidRPr="006026B6">
        <w:t xml:space="preserve"> right to recall and preference for re-employment.</w:t>
      </w:r>
      <w:r w:rsidR="006026B6">
        <w:t xml:space="preserve"> </w:t>
      </w:r>
      <w:r w:rsidR="000C1B8B">
        <w:t>Please be advised that a</w:t>
      </w:r>
      <w:r w:rsidR="00593DC4" w:rsidRPr="00593DC4">
        <w:t>pplicants exercising rights to preferential rehire</w:t>
      </w:r>
      <w:r w:rsidR="00593DC4">
        <w:t xml:space="preserve"> </w:t>
      </w:r>
      <w:r w:rsidR="00593DC4" w:rsidRPr="00593DC4">
        <w:t xml:space="preserve">should promptly notify the Talent Acquisition and Diversity Outreach unit in </w:t>
      </w:r>
      <w:r w:rsidR="00AB3F31">
        <w:t xml:space="preserve">central </w:t>
      </w:r>
      <w:r w:rsidR="00593DC4" w:rsidRPr="00593DC4">
        <w:t xml:space="preserve">Human Resources of their preferential rehire status and the vacant career position(s) for which they would like to be considered. </w:t>
      </w:r>
    </w:p>
    <w:p w14:paraId="03BAB948" w14:textId="7814918D" w:rsidR="00E559E5" w:rsidRPr="008B5CC9" w:rsidRDefault="00E559E5" w:rsidP="008B5CC9">
      <w:pPr>
        <w:ind w:left="360"/>
        <w:jc w:val="both"/>
      </w:pPr>
      <w:r>
        <w:t>Y</w:t>
      </w:r>
      <w:r w:rsidRPr="00E559E5">
        <w:t xml:space="preserve">ou have fourteen (14) calendar days from receipt of this letter to elect either Option 1 or Option 2. Your election is irrevocable. </w:t>
      </w:r>
      <w:r w:rsidRPr="00E559E5">
        <w:rPr>
          <w:b/>
        </w:rPr>
        <w:t xml:space="preserve">Please indicate your election by returning to me the completed CX Employee Election for Severance in Indefinite Layoff (enclosed), no later than _____ </w:t>
      </w:r>
      <w:r w:rsidRPr="00E559E5">
        <w:t>[</w:t>
      </w:r>
      <w:r w:rsidRPr="00E559E5">
        <w:rPr>
          <w:u w:val="single"/>
        </w:rPr>
        <w:t>14 days from date of notice</w:t>
      </w:r>
      <w:r w:rsidRPr="00E559E5">
        <w:t xml:space="preserve">]. If you do not affirmatively choose Option 1 (full severance pay </w:t>
      </w:r>
      <w:r w:rsidRPr="00E559E5">
        <w:rPr>
          <w:u w:val="single"/>
        </w:rPr>
        <w:t>in lieu of</w:t>
      </w:r>
      <w:r w:rsidRPr="00E559E5">
        <w:t xml:space="preserve"> preferential rehire and recall rights) during the </w:t>
      </w:r>
      <w:proofErr w:type="gramStart"/>
      <w:r w:rsidRPr="00E559E5">
        <w:t>14 calendar</w:t>
      </w:r>
      <w:proofErr w:type="gramEnd"/>
      <w:r w:rsidRPr="00E559E5">
        <w:t xml:space="preserve"> day period, you will be considered to have elected Option 2 (preferential</w:t>
      </w:r>
      <w:r w:rsidRPr="00E559E5">
        <w:rPr>
          <w:i/>
        </w:rPr>
        <w:t xml:space="preserve"> </w:t>
      </w:r>
      <w:r w:rsidRPr="00E559E5">
        <w:t>rehire and recall rights).</w:t>
      </w:r>
    </w:p>
    <w:p w14:paraId="078C1E73" w14:textId="77777777" w:rsidR="004D1CAA" w:rsidRDefault="004D1CAA" w:rsidP="004D1CAA">
      <w:pPr>
        <w:spacing w:after="0" w:line="259" w:lineRule="auto"/>
        <w:jc w:val="both"/>
        <w:rPr>
          <w:rFonts w:asciiTheme="minorHAnsi" w:eastAsiaTheme="minorHAnsi" w:hAnsiTheme="minorHAnsi" w:cstheme="minorHAnsi"/>
        </w:rPr>
      </w:pPr>
      <w:r w:rsidRPr="004D1CAA">
        <w:rPr>
          <w:rFonts w:asciiTheme="minorHAnsi" w:eastAsiaTheme="minorHAnsi" w:hAnsiTheme="minorHAnsi" w:cstheme="minorHAnsi"/>
        </w:rPr>
        <w:t xml:space="preserve">If interested in other career opportunities at UC Riverside, please contact the Talent Acquisition and Diversity Outreach office in Human Resources via email at </w:t>
      </w:r>
      <w:hyperlink r:id="rId12" w:history="1">
        <w:r w:rsidRPr="004D1CAA">
          <w:rPr>
            <w:rFonts w:asciiTheme="minorHAnsi" w:eastAsiaTheme="minorHAnsi" w:hAnsiTheme="minorHAnsi" w:cstheme="minorHAnsi"/>
            <w:color w:val="0563C1" w:themeColor="hyperlink"/>
            <w:u w:val="single"/>
          </w:rPr>
          <w:t>careers@ucr.edu</w:t>
        </w:r>
      </w:hyperlink>
      <w:r w:rsidRPr="004D1CAA">
        <w:rPr>
          <w:rFonts w:asciiTheme="minorHAnsi" w:eastAsiaTheme="minorHAnsi" w:hAnsiTheme="minorHAnsi" w:cstheme="minorHAnsi"/>
        </w:rPr>
        <w:t xml:space="preserve"> or at (951) 827-3575, for information on current job openings and application procedures. You may also visit the UCR Jobs website at </w:t>
      </w:r>
      <w:hyperlink r:id="rId13" w:history="1">
        <w:r w:rsidRPr="004D1CAA">
          <w:rPr>
            <w:rFonts w:asciiTheme="minorHAnsi" w:eastAsiaTheme="minorHAnsi" w:hAnsiTheme="minorHAnsi" w:cstheme="minorHAnsi"/>
            <w:color w:val="0563C1" w:themeColor="hyperlink"/>
            <w:u w:val="single"/>
          </w:rPr>
          <w:t>https://jobs.ucr.edu</w:t>
        </w:r>
      </w:hyperlink>
      <w:r w:rsidRPr="004D1CAA">
        <w:rPr>
          <w:rFonts w:asciiTheme="minorHAnsi" w:eastAsiaTheme="minorHAnsi" w:hAnsiTheme="minorHAnsi" w:cstheme="minorHAnsi"/>
        </w:rPr>
        <w:t xml:space="preserve">. </w:t>
      </w:r>
    </w:p>
    <w:p w14:paraId="2578CEF6" w14:textId="77777777" w:rsidR="00EF72C7" w:rsidRDefault="00EF72C7" w:rsidP="004D1CAA">
      <w:pPr>
        <w:spacing w:after="0" w:line="259" w:lineRule="auto"/>
        <w:jc w:val="both"/>
        <w:rPr>
          <w:rFonts w:asciiTheme="minorHAnsi" w:eastAsiaTheme="minorHAnsi" w:hAnsiTheme="minorHAnsi" w:cstheme="minorHAnsi"/>
        </w:rPr>
      </w:pPr>
    </w:p>
    <w:p w14:paraId="26A87B26" w14:textId="77777777" w:rsidR="00EF72C7" w:rsidRPr="007D3C98" w:rsidRDefault="00EF72C7" w:rsidP="00EF72C7">
      <w:pPr>
        <w:spacing w:after="0" w:line="259" w:lineRule="auto"/>
        <w:jc w:val="both"/>
        <w:rPr>
          <w:rFonts w:asciiTheme="minorHAnsi" w:eastAsiaTheme="minorHAnsi" w:hAnsiTheme="minorHAnsi" w:cstheme="minorHAnsi"/>
        </w:rPr>
      </w:pPr>
      <w:bookmarkStart w:id="0" w:name="_Hlk51317001"/>
      <w:r w:rsidRPr="007D3C98">
        <w:rPr>
          <w:rFonts w:asciiTheme="minorHAnsi" w:eastAsiaTheme="minorHAnsi" w:hAnsiTheme="minorHAnsi" w:cstheme="minorHAnsi"/>
        </w:rPr>
        <w:t>Additionally, outplacement</w:t>
      </w:r>
      <w:r w:rsidR="00D57E89" w:rsidRPr="007D3C98">
        <w:rPr>
          <w:rFonts w:asciiTheme="minorHAnsi" w:eastAsiaTheme="minorHAnsi" w:hAnsiTheme="minorHAnsi" w:cstheme="minorHAnsi"/>
        </w:rPr>
        <w:t>/career transition s</w:t>
      </w:r>
      <w:r w:rsidRPr="007D3C98">
        <w:rPr>
          <w:rFonts w:asciiTheme="minorHAnsi" w:eastAsiaTheme="minorHAnsi" w:hAnsiTheme="minorHAnsi" w:cstheme="minorHAnsi"/>
        </w:rPr>
        <w:t>ervices are available at no cost to UCR employees who have received a Notice of Indefinite Layoff and may need assistance with a job search. Interested employees should refer to the enclosed document “</w:t>
      </w:r>
      <w:bookmarkStart w:id="1" w:name="_Hlk51322617"/>
      <w:proofErr w:type="spellStart"/>
      <w:r w:rsidRPr="007D3C98">
        <w:rPr>
          <w:rFonts w:asciiTheme="minorHAnsi" w:eastAsiaTheme="minorHAnsi" w:hAnsiTheme="minorHAnsi" w:cstheme="minorHAnsi"/>
        </w:rPr>
        <w:t>CareerArc</w:t>
      </w:r>
      <w:proofErr w:type="spellEnd"/>
      <w:r w:rsidRPr="007D3C98">
        <w:rPr>
          <w:rFonts w:asciiTheme="minorHAnsi" w:eastAsiaTheme="minorHAnsi" w:hAnsiTheme="minorHAnsi" w:cstheme="minorHAnsi"/>
        </w:rPr>
        <w:t xml:space="preserve"> – Career Transition Services</w:t>
      </w:r>
      <w:bookmarkEnd w:id="1"/>
      <w:r w:rsidRPr="007D3C98">
        <w:rPr>
          <w:rFonts w:asciiTheme="minorHAnsi" w:eastAsiaTheme="minorHAnsi" w:hAnsiTheme="minorHAnsi" w:cstheme="minorHAnsi"/>
        </w:rPr>
        <w:t>” for information</w:t>
      </w:r>
      <w:r w:rsidR="00D57E89" w:rsidRPr="007D3C98">
        <w:rPr>
          <w:rFonts w:asciiTheme="minorHAnsi" w:eastAsiaTheme="minorHAnsi" w:hAnsiTheme="minorHAnsi" w:cstheme="minorHAnsi"/>
        </w:rPr>
        <w:t>.</w:t>
      </w:r>
      <w:r w:rsidRPr="007D3C98">
        <w:rPr>
          <w:rFonts w:asciiTheme="minorHAnsi" w:eastAsiaTheme="minorHAnsi" w:hAnsiTheme="minorHAnsi" w:cstheme="minorHAnsi"/>
        </w:rPr>
        <w:t xml:space="preserve"> </w:t>
      </w:r>
    </w:p>
    <w:bookmarkEnd w:id="0"/>
    <w:p w14:paraId="28893B18" w14:textId="77777777" w:rsidR="004D1CAA" w:rsidRPr="004D1CAA" w:rsidRDefault="004D1CAA" w:rsidP="004D1CAA">
      <w:pPr>
        <w:spacing w:after="0" w:line="259" w:lineRule="auto"/>
        <w:jc w:val="both"/>
        <w:rPr>
          <w:rFonts w:asciiTheme="minorHAnsi" w:eastAsiaTheme="minorHAnsi" w:hAnsiTheme="minorHAnsi" w:cstheme="minorHAnsi"/>
        </w:rPr>
      </w:pPr>
    </w:p>
    <w:p w14:paraId="33ACDCD7" w14:textId="4FC4747A" w:rsidR="004D1CAA" w:rsidRPr="004D1CAA" w:rsidRDefault="004D1CAA" w:rsidP="004D1CAA">
      <w:pPr>
        <w:spacing w:after="0" w:line="259" w:lineRule="auto"/>
        <w:jc w:val="both"/>
        <w:rPr>
          <w:rFonts w:asciiTheme="minorHAnsi" w:eastAsiaTheme="minorHAnsi" w:hAnsiTheme="minorHAnsi" w:cstheme="minorHAnsi"/>
        </w:rPr>
      </w:pPr>
      <w:r w:rsidRPr="004D1CAA">
        <w:rPr>
          <w:rFonts w:asciiTheme="minorHAnsi" w:eastAsiaTheme="minorHAnsi" w:hAnsiTheme="minorHAnsi" w:cstheme="minorHAnsi"/>
        </w:rPr>
        <w:lastRenderedPageBreak/>
        <w:t xml:space="preserve">If you have any questions regarding UC-sponsored insurance plans, retirement savings plans, or are considering retirement from UC, please contact the Benefits Office in Human Resources at (951) 827-4766, or via email at </w:t>
      </w:r>
      <w:hyperlink r:id="rId14" w:history="1">
        <w:r w:rsidR="008065C4" w:rsidRPr="00196103">
          <w:rPr>
            <w:rStyle w:val="Hyperlink"/>
            <w:rFonts w:asciiTheme="minorHAnsi" w:eastAsiaTheme="minorHAnsi" w:hAnsiTheme="minorHAnsi" w:cstheme="minorHAnsi"/>
          </w:rPr>
          <w:t>benefits@ucr.edu</w:t>
        </w:r>
      </w:hyperlink>
      <w:r w:rsidRPr="004D1CAA">
        <w:rPr>
          <w:rFonts w:asciiTheme="minorHAnsi" w:eastAsiaTheme="minorHAnsi" w:hAnsiTheme="minorHAnsi" w:cstheme="minorHAnsi"/>
        </w:rPr>
        <w:t xml:space="preserve">, to discuss your options. </w:t>
      </w:r>
    </w:p>
    <w:p w14:paraId="09A0E4C6" w14:textId="77777777" w:rsidR="004D1CAA" w:rsidRPr="004D1CAA" w:rsidRDefault="004D1CAA" w:rsidP="004D1CAA">
      <w:pPr>
        <w:spacing w:after="0" w:line="259" w:lineRule="auto"/>
        <w:jc w:val="both"/>
        <w:rPr>
          <w:rFonts w:asciiTheme="minorHAnsi" w:eastAsiaTheme="minorHAnsi" w:hAnsiTheme="minorHAnsi" w:cstheme="minorHAnsi"/>
        </w:rPr>
      </w:pPr>
    </w:p>
    <w:p w14:paraId="7C752A09" w14:textId="457EEDBC" w:rsidR="004D1CAA" w:rsidRPr="001A5BD4" w:rsidRDefault="004D1CAA" w:rsidP="004D1CAA">
      <w:pPr>
        <w:spacing w:after="0" w:line="259" w:lineRule="auto"/>
        <w:jc w:val="both"/>
        <w:rPr>
          <w:rFonts w:asciiTheme="minorHAnsi" w:eastAsiaTheme="minorHAnsi" w:hAnsiTheme="minorHAnsi" w:cstheme="minorHAnsi"/>
        </w:rPr>
      </w:pPr>
      <w:r w:rsidRPr="001A5BD4">
        <w:rPr>
          <w:rFonts w:asciiTheme="minorHAnsi" w:eastAsiaTheme="minorHAnsi" w:hAnsiTheme="minorHAnsi" w:cstheme="minorHAnsi"/>
          <w:b/>
        </w:rPr>
        <w:t>Below are some important benefits considerations associated with an indefinite layoff</w:t>
      </w:r>
      <w:r w:rsidRPr="001A5BD4">
        <w:rPr>
          <w:rFonts w:asciiTheme="minorHAnsi" w:eastAsiaTheme="minorHAnsi" w:hAnsiTheme="minorHAnsi" w:cstheme="minorHAnsi"/>
        </w:rPr>
        <w:t xml:space="preserve">:  </w:t>
      </w:r>
    </w:p>
    <w:p w14:paraId="35DA9E9F" w14:textId="77777777" w:rsidR="004D1CAA" w:rsidRPr="004D1CAA" w:rsidRDefault="004D1CAA" w:rsidP="004D1CAA">
      <w:pPr>
        <w:spacing w:after="0" w:line="259" w:lineRule="auto"/>
        <w:jc w:val="both"/>
        <w:rPr>
          <w:rFonts w:asciiTheme="minorHAnsi" w:eastAsiaTheme="minorHAnsi" w:hAnsiTheme="minorHAnsi" w:cstheme="minorHAnsi"/>
        </w:rPr>
      </w:pPr>
    </w:p>
    <w:p w14:paraId="1F03FD46" w14:textId="1143F77D" w:rsidR="004D1CAA" w:rsidRPr="004D1CAA" w:rsidRDefault="004D1CAA" w:rsidP="004D1CAA">
      <w:pPr>
        <w:widowControl w:val="0"/>
        <w:numPr>
          <w:ilvl w:val="0"/>
          <w:numId w:val="42"/>
        </w:numPr>
        <w:autoSpaceDE w:val="0"/>
        <w:autoSpaceDN w:val="0"/>
        <w:spacing w:after="0" w:line="240" w:lineRule="auto"/>
        <w:ind w:left="360"/>
        <w:contextualSpacing/>
        <w:jc w:val="both"/>
        <w:rPr>
          <w:rFonts w:asciiTheme="minorHAnsi" w:eastAsia="Times New Roman" w:hAnsiTheme="minorHAnsi" w:cstheme="minorHAnsi"/>
        </w:rPr>
      </w:pPr>
      <w:r w:rsidRPr="004D1CAA">
        <w:rPr>
          <w:rFonts w:asciiTheme="minorHAnsi" w:eastAsia="Times New Roman" w:hAnsiTheme="minorHAnsi" w:cstheme="minorHAnsi"/>
        </w:rPr>
        <w:t xml:space="preserve">Your medical, dental and vision insurance coverage will end on [enter last calendar day of separation month], provided you have paid any required employee portion of these premiums. Information on the impact of your layoff on any health insurance plans you are enrolled in through the University, as well as how to continue coverage under those plans, will be forwarded to your home. You will be able to purchase coverage under COBRA (The Consolidated Omnibus Budget Reconciliation Act of 1985: </w:t>
      </w:r>
      <w:hyperlink r:id="rId15" w:history="1">
        <w:r w:rsidRPr="004D1CAA">
          <w:rPr>
            <w:rFonts w:asciiTheme="minorHAnsi" w:eastAsia="Times New Roman" w:hAnsiTheme="minorHAnsi" w:cstheme="minorHAnsi"/>
            <w:color w:val="0563C1" w:themeColor="hyperlink"/>
            <w:u w:val="single"/>
          </w:rPr>
          <w:t>https://www.dol.gov/general/topic/health-plans/cobra</w:t>
        </w:r>
      </w:hyperlink>
      <w:r w:rsidRPr="004D1CAA">
        <w:rPr>
          <w:rFonts w:asciiTheme="minorHAnsi" w:eastAsia="Times New Roman" w:hAnsiTheme="minorHAnsi" w:cstheme="minorHAnsi"/>
        </w:rPr>
        <w:t xml:space="preserve">) for a period of up to 18 months. You will receive a COBRA election packet from </w:t>
      </w:r>
      <w:r w:rsidR="003A0FF0" w:rsidRPr="003A0FF0">
        <w:rPr>
          <w:rFonts w:asciiTheme="minorHAnsi" w:eastAsia="Times New Roman" w:hAnsiTheme="minorHAnsi" w:cstheme="minorHAnsi"/>
        </w:rPr>
        <w:t>Discovery Benefits/WEX</w:t>
      </w:r>
      <w:r w:rsidRPr="004D1CAA">
        <w:rPr>
          <w:rFonts w:asciiTheme="minorHAnsi" w:eastAsia="Times New Roman" w:hAnsiTheme="minorHAnsi" w:cstheme="minorHAnsi"/>
        </w:rPr>
        <w:t xml:space="preserve"> within 4 weeks of your separation date.</w:t>
      </w:r>
    </w:p>
    <w:p w14:paraId="77183327" w14:textId="77777777" w:rsidR="004D1CAA" w:rsidRPr="004D1CAA" w:rsidRDefault="004D1CAA" w:rsidP="004D1CAA">
      <w:pPr>
        <w:widowControl w:val="0"/>
        <w:autoSpaceDE w:val="0"/>
        <w:autoSpaceDN w:val="0"/>
        <w:spacing w:after="0" w:line="240" w:lineRule="auto"/>
        <w:ind w:left="360"/>
        <w:contextualSpacing/>
        <w:jc w:val="both"/>
        <w:rPr>
          <w:rFonts w:asciiTheme="minorHAnsi" w:eastAsia="Times New Roman" w:hAnsiTheme="minorHAnsi" w:cstheme="minorHAnsi"/>
        </w:rPr>
      </w:pPr>
    </w:p>
    <w:p w14:paraId="766F5F5E" w14:textId="77777777" w:rsidR="004D1CAA" w:rsidRPr="004D1CAA" w:rsidRDefault="004D1CAA" w:rsidP="004D1CAA">
      <w:pPr>
        <w:widowControl w:val="0"/>
        <w:numPr>
          <w:ilvl w:val="0"/>
          <w:numId w:val="42"/>
        </w:numPr>
        <w:autoSpaceDE w:val="0"/>
        <w:autoSpaceDN w:val="0"/>
        <w:spacing w:after="0" w:line="240" w:lineRule="auto"/>
        <w:ind w:left="360"/>
        <w:contextualSpacing/>
        <w:jc w:val="both"/>
        <w:rPr>
          <w:rFonts w:asciiTheme="minorHAnsi" w:eastAsia="Times New Roman" w:hAnsiTheme="minorHAnsi" w:cstheme="minorHAnsi"/>
        </w:rPr>
      </w:pPr>
      <w:r w:rsidRPr="004D1CAA">
        <w:rPr>
          <w:rFonts w:asciiTheme="minorHAnsi" w:eastAsia="Times New Roman" w:hAnsiTheme="minorHAnsi" w:cstheme="minorHAnsi"/>
        </w:rPr>
        <w:t xml:space="preserve">UC Retirement Savings Program information concerning any funds you may have in the Deferred Contribution Plan, the Tax-Deferred 403(b) Plan, and the 457(b) Deferred Compensation Plan, can be obtained by contacting Fidelity Retirement Services at 1-866-682-7787 or online at </w:t>
      </w:r>
      <w:hyperlink r:id="rId16" w:history="1">
        <w:r w:rsidRPr="004D1CAA">
          <w:rPr>
            <w:rFonts w:asciiTheme="minorHAnsi" w:eastAsia="Times New Roman" w:hAnsiTheme="minorHAnsi" w:cstheme="minorHAnsi"/>
            <w:color w:val="0563C1" w:themeColor="hyperlink"/>
            <w:u w:val="single"/>
          </w:rPr>
          <w:t>http://netbenefits.com/</w:t>
        </w:r>
      </w:hyperlink>
      <w:r w:rsidRPr="004D1CAA">
        <w:rPr>
          <w:rFonts w:asciiTheme="minorHAnsi" w:eastAsia="Times New Roman" w:hAnsiTheme="minorHAnsi" w:cstheme="minorHAnsi"/>
        </w:rPr>
        <w:t>.</w:t>
      </w:r>
    </w:p>
    <w:p w14:paraId="29AA9143" w14:textId="77777777" w:rsidR="004D1CAA" w:rsidRPr="004D1CAA" w:rsidRDefault="004D1CAA" w:rsidP="004D1CAA">
      <w:pPr>
        <w:widowControl w:val="0"/>
        <w:autoSpaceDE w:val="0"/>
        <w:autoSpaceDN w:val="0"/>
        <w:spacing w:after="0" w:line="240" w:lineRule="auto"/>
        <w:ind w:left="360"/>
        <w:contextualSpacing/>
        <w:rPr>
          <w:rFonts w:asciiTheme="minorHAnsi" w:eastAsia="Times New Roman" w:hAnsiTheme="minorHAnsi" w:cstheme="minorHAnsi"/>
        </w:rPr>
      </w:pPr>
    </w:p>
    <w:p w14:paraId="0F93716A" w14:textId="64EB618E" w:rsidR="004D1CAA" w:rsidRPr="00D57E89" w:rsidRDefault="004D1CAA" w:rsidP="004D1CAA">
      <w:pPr>
        <w:widowControl w:val="0"/>
        <w:numPr>
          <w:ilvl w:val="0"/>
          <w:numId w:val="42"/>
        </w:numPr>
        <w:autoSpaceDE w:val="0"/>
        <w:autoSpaceDN w:val="0"/>
        <w:spacing w:after="0" w:line="240" w:lineRule="auto"/>
        <w:ind w:left="360"/>
        <w:contextualSpacing/>
        <w:jc w:val="both"/>
        <w:rPr>
          <w:rFonts w:asciiTheme="minorHAnsi" w:eastAsia="Times New Roman" w:hAnsiTheme="minorHAnsi" w:cstheme="minorHAnsi"/>
          <w:i/>
        </w:rPr>
      </w:pPr>
      <w:r w:rsidRPr="004D1CAA">
        <w:rPr>
          <w:rFonts w:asciiTheme="minorHAnsi" w:eastAsia="Times New Roman" w:hAnsiTheme="minorHAnsi" w:cstheme="minorHAnsi"/>
        </w:rPr>
        <w:t xml:space="preserve">If you are vested in the University of California Retirement Plan (UCRP) due to having five or more years of UCRP Service Credit, and you are under age 50, you may be eligible to elect inactive membership. If you are vested and you have reached the minimum retirement age (50 or 55 depending on your UCRP membership classification and member tier), you may be eligible to elect retirement income or a lump-sum cash out. To access your retirement information, please visit the UC Retirement At Your Service (UCRAYS) website at </w:t>
      </w:r>
      <w:hyperlink r:id="rId17" w:history="1">
        <w:r w:rsidRPr="004D1CAA">
          <w:rPr>
            <w:rFonts w:asciiTheme="minorHAnsi" w:eastAsia="Times New Roman" w:hAnsiTheme="minorHAnsi" w:cstheme="minorHAnsi"/>
            <w:color w:val="0563C1" w:themeColor="hyperlink"/>
            <w:u w:val="single"/>
          </w:rPr>
          <w:t>https://retirementatyourservice.ucop.edu</w:t>
        </w:r>
      </w:hyperlink>
      <w:r w:rsidRPr="004D1CAA">
        <w:rPr>
          <w:rFonts w:asciiTheme="minorHAnsi" w:eastAsia="Times New Roman" w:hAnsiTheme="minorHAnsi" w:cstheme="minorHAnsi"/>
        </w:rPr>
        <w:t xml:space="preserve">. To discuss your retirement plan options with a retirement benefits representative, please contact the Benefits Office at (951) 827-4766 or the UC Retirement Administration Service Center (RASC) at 1-800-888-8267 or online at: </w:t>
      </w:r>
      <w:hyperlink r:id="rId18" w:history="1">
        <w:r w:rsidRPr="004D1CAA">
          <w:rPr>
            <w:rFonts w:asciiTheme="minorHAnsi" w:eastAsia="Times New Roman" w:hAnsiTheme="minorHAnsi" w:cstheme="minorHAnsi"/>
            <w:color w:val="0563C1" w:themeColor="hyperlink"/>
            <w:u w:val="single"/>
          </w:rPr>
          <w:t>https://ucnet.universityofcalifornia.edu/contacts/rasc.html</w:t>
        </w:r>
      </w:hyperlink>
      <w:r w:rsidRPr="004D1CAA">
        <w:rPr>
          <w:rFonts w:asciiTheme="minorHAnsi" w:eastAsia="Times New Roman" w:hAnsiTheme="minorHAnsi" w:cstheme="minorHAnsi"/>
        </w:rPr>
        <w:t>.</w:t>
      </w:r>
      <w:r w:rsidRPr="004D1CAA">
        <w:rPr>
          <w:rFonts w:asciiTheme="minorHAnsi" w:eastAsia="Times New Roman" w:hAnsiTheme="minorHAnsi" w:cstheme="minorHAnsi"/>
          <w:b/>
        </w:rPr>
        <w:t xml:space="preserve"> </w:t>
      </w:r>
      <w:r w:rsidRPr="004D1CAA">
        <w:rPr>
          <w:rFonts w:asciiTheme="minorHAnsi" w:eastAsia="Times New Roman" w:hAnsiTheme="minorHAnsi" w:cstheme="minorHAnsi"/>
          <w:b/>
          <w:i/>
        </w:rPr>
        <w:t>Please note that if you decide to retire, y</w:t>
      </w:r>
      <w:r w:rsidRPr="004D1CAA">
        <w:rPr>
          <w:rFonts w:asciiTheme="minorHAnsi" w:eastAsia="Times New Roman" w:hAnsiTheme="minorHAnsi" w:cstheme="minorHAnsi"/>
          <w:b/>
          <w:i/>
          <w:iCs/>
        </w:rPr>
        <w:t>ou’ll need to do so within 120 days of separating from UC employment if you want to continue any UC benefits you’re eligible for as a retiree.</w:t>
      </w:r>
    </w:p>
    <w:p w14:paraId="26729A38" w14:textId="77777777" w:rsidR="00D57E89" w:rsidRDefault="00D57E89" w:rsidP="00D57E89">
      <w:pPr>
        <w:widowControl w:val="0"/>
        <w:autoSpaceDE w:val="0"/>
        <w:autoSpaceDN w:val="0"/>
        <w:spacing w:after="0" w:line="240" w:lineRule="auto"/>
        <w:contextualSpacing/>
        <w:jc w:val="both"/>
        <w:rPr>
          <w:rFonts w:asciiTheme="minorHAnsi" w:eastAsia="Times New Roman" w:hAnsiTheme="minorHAnsi" w:cstheme="minorHAnsi"/>
          <w:i/>
        </w:rPr>
      </w:pPr>
    </w:p>
    <w:p w14:paraId="4992A2CC" w14:textId="3B44D75E" w:rsidR="004D1CAA" w:rsidRPr="007D3C98" w:rsidRDefault="004D1CAA" w:rsidP="004D1CAA">
      <w:pPr>
        <w:spacing w:after="0" w:line="259" w:lineRule="auto"/>
        <w:jc w:val="both"/>
        <w:rPr>
          <w:rFonts w:asciiTheme="minorHAnsi" w:eastAsiaTheme="minorHAnsi" w:hAnsiTheme="minorHAnsi" w:cstheme="minorHAnsi"/>
        </w:rPr>
      </w:pPr>
      <w:r w:rsidRPr="004D1CAA">
        <w:rPr>
          <w:rFonts w:asciiTheme="minorHAnsi" w:eastAsiaTheme="minorHAnsi" w:hAnsiTheme="minorHAnsi" w:cstheme="minorHAnsi"/>
        </w:rPr>
        <w:t xml:space="preserve">As an employee on layoff status, you may be eligible to receive unemployment insurance benefits. To determine your eligibility you must file a claim at a local office of the State of California Employment Development Department (EDD). You may also file a claim by calling EDD at 1-800-300-5616 or via the Internet at </w:t>
      </w:r>
      <w:hyperlink r:id="rId19" w:history="1">
        <w:r w:rsidR="003729C0" w:rsidRPr="00580D71">
          <w:rPr>
            <w:rStyle w:val="Hyperlink"/>
          </w:rPr>
          <w:t>https://edd.ca.gov/</w:t>
        </w:r>
      </w:hyperlink>
      <w:r w:rsidRPr="004D1CAA">
        <w:rPr>
          <w:rFonts w:asciiTheme="minorHAnsi" w:eastAsiaTheme="minorHAnsi" w:hAnsiTheme="minorHAnsi" w:cstheme="minorHAnsi"/>
        </w:rPr>
        <w:t xml:space="preserve">. </w:t>
      </w:r>
      <w:r w:rsidR="00476148">
        <w:rPr>
          <w:rFonts w:asciiTheme="minorHAnsi" w:eastAsiaTheme="minorHAnsi" w:hAnsiTheme="minorHAnsi" w:cstheme="minorHAnsi"/>
        </w:rPr>
        <w:t>Additionally</w:t>
      </w:r>
      <w:r w:rsidRPr="004D1CAA">
        <w:rPr>
          <w:rFonts w:asciiTheme="minorHAnsi" w:eastAsiaTheme="minorHAnsi" w:hAnsiTheme="minorHAnsi" w:cstheme="minorHAnsi"/>
        </w:rPr>
        <w:t>, a Human Resources representative is available at (951) 827-3641 to provide you with information regarding considerations in determining eligibility.</w:t>
      </w:r>
      <w:r w:rsidR="002E3A87">
        <w:rPr>
          <w:rFonts w:asciiTheme="minorHAnsi" w:eastAsiaTheme="minorHAnsi" w:hAnsiTheme="minorHAnsi" w:cstheme="minorHAnsi"/>
        </w:rPr>
        <w:t xml:space="preserve"> </w:t>
      </w:r>
      <w:bookmarkStart w:id="2" w:name="_Hlk51753150"/>
      <w:r w:rsidR="002E3A87" w:rsidRPr="007D3C98">
        <w:rPr>
          <w:rFonts w:asciiTheme="minorHAnsi" w:eastAsiaTheme="minorHAnsi" w:hAnsiTheme="minorHAnsi" w:cstheme="minorHAnsi"/>
        </w:rPr>
        <w:t>For more detailed information, please see also the enclosed information, “Unemployment Insurance Resources.”</w:t>
      </w:r>
    </w:p>
    <w:p w14:paraId="5EBCA1CD" w14:textId="059830CF" w:rsidR="00465E28" w:rsidRPr="007D3C98" w:rsidRDefault="00465E28" w:rsidP="004D1CAA">
      <w:pPr>
        <w:spacing w:after="0" w:line="259" w:lineRule="auto"/>
        <w:jc w:val="both"/>
        <w:rPr>
          <w:rFonts w:asciiTheme="minorHAnsi" w:eastAsiaTheme="minorHAnsi" w:hAnsiTheme="minorHAnsi" w:cstheme="minorHAnsi"/>
        </w:rPr>
      </w:pPr>
    </w:p>
    <w:p w14:paraId="3A9527ED" w14:textId="13CB493E" w:rsidR="00465E28" w:rsidRPr="007D3C98" w:rsidRDefault="00465E28" w:rsidP="004D1CAA">
      <w:pPr>
        <w:spacing w:after="0" w:line="259" w:lineRule="auto"/>
        <w:jc w:val="both"/>
        <w:rPr>
          <w:rFonts w:asciiTheme="minorHAnsi" w:eastAsiaTheme="minorHAnsi" w:hAnsiTheme="minorHAnsi" w:cstheme="minorHAnsi"/>
        </w:rPr>
      </w:pPr>
      <w:r w:rsidRPr="007D3C98">
        <w:rPr>
          <w:rFonts w:asciiTheme="minorHAnsi" w:eastAsiaTheme="minorHAnsi" w:hAnsiTheme="minorHAnsi" w:cstheme="minorHAnsi"/>
        </w:rPr>
        <w:t>Be sure to review</w:t>
      </w:r>
      <w:r w:rsidR="00581E32" w:rsidRPr="007D3C98">
        <w:rPr>
          <w:rFonts w:asciiTheme="minorHAnsi" w:eastAsiaTheme="minorHAnsi" w:hAnsiTheme="minorHAnsi" w:cstheme="minorHAnsi"/>
        </w:rPr>
        <w:t xml:space="preserve"> also</w:t>
      </w:r>
      <w:r w:rsidRPr="007D3C98">
        <w:rPr>
          <w:rFonts w:asciiTheme="minorHAnsi" w:eastAsiaTheme="minorHAnsi" w:hAnsiTheme="minorHAnsi" w:cstheme="minorHAnsi"/>
        </w:rPr>
        <w:t xml:space="preserve"> the enclosed</w:t>
      </w:r>
      <w:r w:rsidR="00581E32" w:rsidRPr="007D3C98">
        <w:rPr>
          <w:rFonts w:asciiTheme="minorHAnsi" w:eastAsiaTheme="minorHAnsi" w:hAnsiTheme="minorHAnsi" w:cstheme="minorHAnsi"/>
        </w:rPr>
        <w:t xml:space="preserve"> “Resources for Employees Who Have Received Notice of Layoff,” which contains, in one document, contact information for </w:t>
      </w:r>
      <w:r w:rsidR="00CD410C" w:rsidRPr="007D3C98">
        <w:rPr>
          <w:rFonts w:asciiTheme="minorHAnsi" w:eastAsiaTheme="minorHAnsi" w:hAnsiTheme="minorHAnsi" w:cstheme="minorHAnsi"/>
        </w:rPr>
        <w:t xml:space="preserve">the </w:t>
      </w:r>
      <w:r w:rsidR="00581E32" w:rsidRPr="007D3C98">
        <w:rPr>
          <w:rFonts w:asciiTheme="minorHAnsi" w:eastAsiaTheme="minorHAnsi" w:hAnsiTheme="minorHAnsi" w:cstheme="minorHAnsi"/>
        </w:rPr>
        <w:t>resources described above.</w:t>
      </w:r>
    </w:p>
    <w:bookmarkEnd w:id="2"/>
    <w:p w14:paraId="197C5443" w14:textId="77777777" w:rsidR="004D1CAA" w:rsidRPr="004D1CAA" w:rsidRDefault="004D1CAA" w:rsidP="004D1CAA">
      <w:pPr>
        <w:spacing w:after="0" w:line="259" w:lineRule="auto"/>
        <w:jc w:val="both"/>
        <w:rPr>
          <w:rFonts w:asciiTheme="minorHAnsi" w:eastAsiaTheme="minorHAnsi" w:hAnsiTheme="minorHAnsi" w:cstheme="minorHAnsi"/>
        </w:rPr>
      </w:pPr>
    </w:p>
    <w:p w14:paraId="51B9543F" w14:textId="350A82FE" w:rsidR="004D1CAA" w:rsidRPr="004D1CAA" w:rsidRDefault="004D1CAA" w:rsidP="004D1CAA">
      <w:pPr>
        <w:spacing w:after="160" w:line="259" w:lineRule="auto"/>
        <w:jc w:val="both"/>
        <w:rPr>
          <w:rFonts w:asciiTheme="minorHAnsi" w:eastAsiaTheme="minorHAnsi" w:hAnsiTheme="minorHAnsi" w:cstheme="minorHAnsi"/>
        </w:rPr>
      </w:pPr>
      <w:r w:rsidRPr="004D1CAA">
        <w:rPr>
          <w:rFonts w:asciiTheme="minorHAnsi" w:eastAsiaTheme="minorHAnsi" w:hAnsiTheme="minorHAnsi" w:cstheme="minorHAnsi"/>
        </w:rPr>
        <w:t>I would like to take this opportunity to express the department’s appreciation for your years of dedicated service. You have been a valuable member of [department], and your contributions have been greatly appreciated.</w:t>
      </w:r>
    </w:p>
    <w:p w14:paraId="4DE1E0C8" w14:textId="77777777" w:rsidR="004D1CAA" w:rsidRPr="004D1CAA" w:rsidRDefault="004D1CAA" w:rsidP="004D1CAA">
      <w:pPr>
        <w:spacing w:after="160" w:line="259" w:lineRule="auto"/>
        <w:jc w:val="both"/>
        <w:rPr>
          <w:rFonts w:asciiTheme="minorHAnsi" w:eastAsiaTheme="minorHAnsi" w:hAnsiTheme="minorHAnsi" w:cstheme="minorHAnsi"/>
        </w:rPr>
      </w:pPr>
      <w:r w:rsidRPr="004D1CAA">
        <w:rPr>
          <w:rFonts w:asciiTheme="minorHAnsi" w:eastAsiaTheme="minorHAnsi" w:hAnsiTheme="minorHAnsi" w:cstheme="minorHAnsi"/>
        </w:rPr>
        <w:t>If you have questions regarding your transition from University employment, please contact [name of HRBP or</w:t>
      </w:r>
      <w:r w:rsidR="00561DAC">
        <w:rPr>
          <w:rFonts w:asciiTheme="minorHAnsi" w:eastAsiaTheme="minorHAnsi" w:hAnsiTheme="minorHAnsi" w:cstheme="minorHAnsi"/>
        </w:rPr>
        <w:t>], [title], [department], at 9</w:t>
      </w:r>
      <w:r w:rsidRPr="004D1CAA">
        <w:rPr>
          <w:rFonts w:asciiTheme="minorHAnsi" w:eastAsiaTheme="minorHAnsi" w:hAnsiTheme="minorHAnsi" w:cstheme="minorHAnsi"/>
        </w:rPr>
        <w:t>51-827-[XXXX ]</w:t>
      </w:r>
      <w:r w:rsidR="00F2116C">
        <w:rPr>
          <w:rFonts w:asciiTheme="minorHAnsi" w:eastAsiaTheme="minorHAnsi" w:hAnsiTheme="minorHAnsi" w:cstheme="minorHAnsi"/>
        </w:rPr>
        <w:t xml:space="preserve"> or [email address.]</w:t>
      </w:r>
    </w:p>
    <w:p w14:paraId="71E8562E" w14:textId="77777777" w:rsidR="007D3C98" w:rsidRDefault="007D3C98" w:rsidP="004D1CAA">
      <w:pPr>
        <w:spacing w:after="0" w:line="259" w:lineRule="auto"/>
        <w:jc w:val="both"/>
        <w:rPr>
          <w:rFonts w:asciiTheme="minorHAnsi" w:eastAsiaTheme="minorHAnsi" w:hAnsiTheme="minorHAnsi" w:cstheme="minorHAnsi"/>
        </w:rPr>
      </w:pPr>
    </w:p>
    <w:p w14:paraId="6D794812" w14:textId="740EABF9" w:rsidR="004D1CAA" w:rsidRPr="004D1CAA" w:rsidRDefault="004D1CAA" w:rsidP="004D1CAA">
      <w:pPr>
        <w:spacing w:after="0" w:line="259" w:lineRule="auto"/>
        <w:jc w:val="both"/>
        <w:rPr>
          <w:rFonts w:asciiTheme="minorHAnsi" w:eastAsiaTheme="minorHAnsi" w:hAnsiTheme="minorHAnsi" w:cstheme="minorHAnsi"/>
        </w:rPr>
      </w:pPr>
      <w:r w:rsidRPr="004D1CAA">
        <w:rPr>
          <w:rFonts w:asciiTheme="minorHAnsi" w:eastAsiaTheme="minorHAnsi" w:hAnsiTheme="minorHAnsi" w:cstheme="minorHAnsi"/>
        </w:rPr>
        <w:lastRenderedPageBreak/>
        <w:t>Enclosures:</w:t>
      </w:r>
      <w:r w:rsidRPr="004D1CAA">
        <w:rPr>
          <w:rFonts w:asciiTheme="minorHAnsi" w:eastAsiaTheme="minorHAnsi" w:hAnsiTheme="minorHAnsi" w:cstheme="minorHAnsi"/>
        </w:rPr>
        <w:tab/>
        <w:t>Severance Election Form</w:t>
      </w:r>
    </w:p>
    <w:p w14:paraId="60CEDE90" w14:textId="77777777" w:rsidR="004D1CAA" w:rsidRPr="004D1CAA" w:rsidRDefault="004D1CAA" w:rsidP="004D1CAA">
      <w:pPr>
        <w:spacing w:after="0" w:line="259" w:lineRule="auto"/>
        <w:ind w:left="720" w:firstLine="720"/>
        <w:jc w:val="both"/>
        <w:rPr>
          <w:rFonts w:asciiTheme="minorHAnsi" w:eastAsiaTheme="minorHAnsi" w:hAnsiTheme="minorHAnsi" w:cstheme="minorHAnsi"/>
        </w:rPr>
      </w:pPr>
      <w:r w:rsidRPr="004D1CAA">
        <w:rPr>
          <w:rFonts w:asciiTheme="minorHAnsi" w:eastAsiaTheme="minorHAnsi" w:hAnsiTheme="minorHAnsi" w:cstheme="minorHAnsi"/>
        </w:rPr>
        <w:t>Proof of Service Form</w:t>
      </w:r>
    </w:p>
    <w:p w14:paraId="7B3D163F" w14:textId="70E01A1B" w:rsidR="004D1CAA" w:rsidRPr="007D3C98" w:rsidRDefault="004D1CAA" w:rsidP="003936AE">
      <w:pPr>
        <w:spacing w:after="0" w:line="259" w:lineRule="auto"/>
        <w:ind w:left="1440"/>
        <w:jc w:val="both"/>
        <w:rPr>
          <w:rFonts w:asciiTheme="minorHAnsi" w:eastAsiaTheme="minorHAnsi" w:hAnsiTheme="minorHAnsi" w:cstheme="minorHAnsi"/>
        </w:rPr>
      </w:pPr>
      <w:r w:rsidRPr="007D3C98">
        <w:rPr>
          <w:rFonts w:asciiTheme="minorHAnsi" w:eastAsiaTheme="minorHAnsi" w:hAnsiTheme="minorHAnsi" w:cstheme="minorHAnsi"/>
        </w:rPr>
        <w:t>Resources for Employees who Have Received Notice of Layoff</w:t>
      </w:r>
    </w:p>
    <w:p w14:paraId="60566EF3" w14:textId="189B735D" w:rsidR="00DD3A3A" w:rsidRPr="007D3C98" w:rsidRDefault="00DD3A3A" w:rsidP="003936AE">
      <w:pPr>
        <w:spacing w:after="0" w:line="259" w:lineRule="auto"/>
        <w:ind w:left="1440"/>
        <w:jc w:val="both"/>
        <w:rPr>
          <w:rFonts w:asciiTheme="minorHAnsi" w:eastAsiaTheme="minorHAnsi" w:hAnsiTheme="minorHAnsi" w:cstheme="minorHAnsi"/>
        </w:rPr>
      </w:pPr>
      <w:bookmarkStart w:id="3" w:name="_Hlk51753224"/>
      <w:r w:rsidRPr="007D3C98">
        <w:rPr>
          <w:rFonts w:asciiTheme="minorHAnsi" w:eastAsiaTheme="minorHAnsi" w:hAnsiTheme="minorHAnsi" w:cstheme="minorHAnsi"/>
        </w:rPr>
        <w:t>Unemployment</w:t>
      </w:r>
      <w:r w:rsidR="002E3A87" w:rsidRPr="007D3C98">
        <w:rPr>
          <w:rFonts w:asciiTheme="minorHAnsi" w:eastAsiaTheme="minorHAnsi" w:hAnsiTheme="minorHAnsi" w:cstheme="minorHAnsi"/>
        </w:rPr>
        <w:t xml:space="preserve"> Insurance</w:t>
      </w:r>
      <w:r w:rsidRPr="007D3C98">
        <w:rPr>
          <w:rFonts w:asciiTheme="minorHAnsi" w:eastAsiaTheme="minorHAnsi" w:hAnsiTheme="minorHAnsi" w:cstheme="minorHAnsi"/>
        </w:rPr>
        <w:t xml:space="preserve"> Resources</w:t>
      </w:r>
    </w:p>
    <w:p w14:paraId="078D2C4F" w14:textId="11660E4C" w:rsidR="00DD3A3A" w:rsidRDefault="00DD3A3A" w:rsidP="003936AE">
      <w:pPr>
        <w:spacing w:after="0" w:line="259" w:lineRule="auto"/>
        <w:ind w:left="1440"/>
        <w:jc w:val="both"/>
        <w:rPr>
          <w:rFonts w:asciiTheme="minorHAnsi" w:eastAsiaTheme="minorHAnsi" w:hAnsiTheme="minorHAnsi" w:cstheme="minorHAnsi"/>
        </w:rPr>
      </w:pPr>
      <w:proofErr w:type="spellStart"/>
      <w:r w:rsidRPr="00896504">
        <w:rPr>
          <w:rFonts w:asciiTheme="minorHAnsi" w:eastAsiaTheme="minorHAnsi" w:hAnsiTheme="minorHAnsi" w:cstheme="minorHAnsi"/>
        </w:rPr>
        <w:t>CareerArc</w:t>
      </w:r>
      <w:proofErr w:type="spellEnd"/>
      <w:r w:rsidRPr="00896504">
        <w:rPr>
          <w:rFonts w:asciiTheme="minorHAnsi" w:eastAsiaTheme="minorHAnsi" w:hAnsiTheme="minorHAnsi" w:cstheme="minorHAnsi"/>
        </w:rPr>
        <w:t xml:space="preserve"> – Career Transition Services</w:t>
      </w:r>
    </w:p>
    <w:bookmarkEnd w:id="3"/>
    <w:p w14:paraId="0943A9B2" w14:textId="77777777" w:rsidR="002E3A87" w:rsidRPr="00561DAC" w:rsidRDefault="002E3A87" w:rsidP="004D1CAA">
      <w:pPr>
        <w:spacing w:after="0" w:line="259" w:lineRule="auto"/>
        <w:ind w:left="720" w:firstLine="720"/>
        <w:jc w:val="both"/>
        <w:rPr>
          <w:rFonts w:asciiTheme="minorHAnsi" w:eastAsiaTheme="minorHAnsi" w:hAnsiTheme="minorHAnsi" w:cstheme="minorHAnsi"/>
        </w:rPr>
      </w:pPr>
    </w:p>
    <w:p w14:paraId="0C76BF96" w14:textId="77777777" w:rsidR="004D1CAA" w:rsidRPr="004D1CAA" w:rsidRDefault="004D1CAA" w:rsidP="004D1CAA">
      <w:pPr>
        <w:spacing w:after="0" w:line="259" w:lineRule="auto"/>
        <w:ind w:left="720" w:firstLine="720"/>
        <w:jc w:val="both"/>
        <w:rPr>
          <w:rFonts w:asciiTheme="minorHAnsi" w:eastAsiaTheme="minorHAnsi" w:hAnsiTheme="minorHAnsi" w:cstheme="minorHAnsi"/>
        </w:rPr>
      </w:pPr>
      <w:r w:rsidRPr="004D1CAA">
        <w:rPr>
          <w:rFonts w:asciiTheme="minorHAnsi" w:eastAsiaTheme="minorHAnsi" w:hAnsiTheme="minorHAnsi" w:cstheme="minorHAnsi"/>
        </w:rPr>
        <w:t xml:space="preserve">  </w:t>
      </w:r>
    </w:p>
    <w:p w14:paraId="42A09DDB" w14:textId="77777777" w:rsidR="004D1CAA" w:rsidRPr="004D1CAA" w:rsidRDefault="004D1CAA" w:rsidP="004D1CAA">
      <w:pPr>
        <w:spacing w:after="0" w:line="259" w:lineRule="auto"/>
        <w:jc w:val="both"/>
        <w:rPr>
          <w:rFonts w:asciiTheme="minorHAnsi" w:eastAsiaTheme="minorHAnsi" w:hAnsiTheme="minorHAnsi" w:cstheme="minorHAnsi"/>
        </w:rPr>
      </w:pPr>
      <w:r w:rsidRPr="004D1CAA">
        <w:rPr>
          <w:rFonts w:asciiTheme="minorHAnsi" w:eastAsiaTheme="minorHAnsi" w:hAnsiTheme="minorHAnsi" w:cstheme="minorHAnsi"/>
        </w:rPr>
        <w:t>cc:</w:t>
      </w:r>
      <w:r w:rsidRPr="004D1CAA">
        <w:rPr>
          <w:rFonts w:asciiTheme="minorHAnsi" w:eastAsiaTheme="minorHAnsi" w:hAnsiTheme="minorHAnsi" w:cstheme="minorHAnsi"/>
        </w:rPr>
        <w:tab/>
        <w:t>HR - Employee &amp; Labor Relations</w:t>
      </w:r>
    </w:p>
    <w:p w14:paraId="26D4B586" w14:textId="6F500E28" w:rsidR="004D1CAA" w:rsidRPr="004D1CAA" w:rsidRDefault="004D1CAA" w:rsidP="004D1CAA">
      <w:pPr>
        <w:spacing w:after="0" w:line="259" w:lineRule="auto"/>
        <w:jc w:val="both"/>
        <w:rPr>
          <w:rFonts w:asciiTheme="minorHAnsi" w:eastAsiaTheme="minorHAnsi" w:hAnsiTheme="minorHAnsi" w:cstheme="minorHAnsi"/>
        </w:rPr>
      </w:pPr>
      <w:r w:rsidRPr="004D1CAA">
        <w:rPr>
          <w:rFonts w:asciiTheme="minorHAnsi" w:eastAsiaTheme="minorHAnsi" w:hAnsiTheme="minorHAnsi" w:cstheme="minorHAnsi"/>
        </w:rPr>
        <w:tab/>
        <w:t>HR -</w:t>
      </w:r>
      <w:r w:rsidR="00926AC5">
        <w:rPr>
          <w:rFonts w:asciiTheme="minorHAnsi" w:eastAsiaTheme="minorHAnsi" w:hAnsiTheme="minorHAnsi" w:cstheme="minorHAnsi"/>
        </w:rPr>
        <w:t xml:space="preserve"> </w:t>
      </w:r>
      <w:r w:rsidRPr="004D1CAA">
        <w:rPr>
          <w:rFonts w:asciiTheme="minorHAnsi" w:eastAsiaTheme="minorHAnsi" w:hAnsiTheme="minorHAnsi" w:cstheme="minorHAnsi"/>
        </w:rPr>
        <w:t>Talent Acquisition &amp; Diversity Outreach</w:t>
      </w:r>
    </w:p>
    <w:p w14:paraId="49449CC9" w14:textId="77777777" w:rsidR="004D1CAA" w:rsidRPr="004D1CAA" w:rsidRDefault="004D1CAA" w:rsidP="004D1CAA">
      <w:pPr>
        <w:spacing w:after="0" w:line="259" w:lineRule="auto"/>
        <w:jc w:val="both"/>
        <w:rPr>
          <w:rFonts w:asciiTheme="minorHAnsi" w:eastAsiaTheme="minorHAnsi" w:hAnsiTheme="minorHAnsi" w:cstheme="minorHAnsi"/>
        </w:rPr>
      </w:pPr>
      <w:r w:rsidRPr="004D1CAA">
        <w:rPr>
          <w:rFonts w:asciiTheme="minorHAnsi" w:eastAsiaTheme="minorHAnsi" w:hAnsiTheme="minorHAnsi" w:cstheme="minorHAnsi"/>
        </w:rPr>
        <w:tab/>
        <w:t xml:space="preserve">HR - Benefits </w:t>
      </w:r>
    </w:p>
    <w:p w14:paraId="683FB351" w14:textId="77777777" w:rsidR="004D1CAA" w:rsidRPr="004D1CAA" w:rsidRDefault="004D1CAA" w:rsidP="004D1CAA">
      <w:pPr>
        <w:spacing w:after="0" w:line="259" w:lineRule="auto"/>
        <w:jc w:val="both"/>
        <w:rPr>
          <w:rFonts w:asciiTheme="minorHAnsi" w:eastAsiaTheme="minorHAnsi" w:hAnsiTheme="minorHAnsi" w:cstheme="minorHAnsi"/>
        </w:rPr>
      </w:pPr>
      <w:r w:rsidRPr="004D1CAA">
        <w:rPr>
          <w:rFonts w:asciiTheme="minorHAnsi" w:eastAsiaTheme="minorHAnsi" w:hAnsiTheme="minorHAnsi" w:cstheme="minorHAnsi"/>
        </w:rPr>
        <w:tab/>
        <w:t>Organizational Unit HR Business Partner</w:t>
      </w:r>
    </w:p>
    <w:p w14:paraId="6ECF24A2" w14:textId="77777777" w:rsidR="004D1CAA" w:rsidRPr="004D1CAA" w:rsidRDefault="004D1CAA" w:rsidP="004D1CAA">
      <w:pPr>
        <w:spacing w:after="0" w:line="259" w:lineRule="auto"/>
        <w:jc w:val="both"/>
        <w:rPr>
          <w:rFonts w:asciiTheme="minorHAnsi" w:eastAsiaTheme="minorHAnsi" w:hAnsiTheme="minorHAnsi" w:cstheme="minorHAnsi"/>
        </w:rPr>
      </w:pPr>
      <w:r w:rsidRPr="004D1CAA">
        <w:rPr>
          <w:rFonts w:asciiTheme="minorHAnsi" w:eastAsiaTheme="minorHAnsi" w:hAnsiTheme="minorHAnsi" w:cstheme="minorHAnsi"/>
        </w:rPr>
        <w:tab/>
        <w:t>Department Personnel File</w:t>
      </w:r>
    </w:p>
    <w:p w14:paraId="10658BED" w14:textId="77777777" w:rsidR="00A96A7B" w:rsidRDefault="004D1CAA" w:rsidP="00430B8F">
      <w:pPr>
        <w:spacing w:after="0" w:line="259" w:lineRule="auto"/>
        <w:ind w:left="720"/>
        <w:jc w:val="both"/>
        <w:rPr>
          <w:rFonts w:asciiTheme="minorHAnsi" w:eastAsiaTheme="minorHAnsi" w:hAnsiTheme="minorHAnsi" w:cstheme="minorHAnsi"/>
        </w:rPr>
      </w:pPr>
      <w:r>
        <w:rPr>
          <w:rFonts w:asciiTheme="minorHAnsi" w:eastAsiaTheme="minorHAnsi" w:hAnsiTheme="minorHAnsi" w:cstheme="minorHAnsi"/>
        </w:rPr>
        <w:t>International Union of Operating Engineers (IUOE)</w:t>
      </w:r>
    </w:p>
    <w:p w14:paraId="1BBD3E82" w14:textId="619C4004" w:rsidR="004D1CAA" w:rsidRPr="004D1CAA" w:rsidRDefault="004D1CAA" w:rsidP="00A96A7B">
      <w:pPr>
        <w:spacing w:after="0" w:line="259" w:lineRule="auto"/>
        <w:ind w:left="720"/>
        <w:rPr>
          <w:rFonts w:asciiTheme="minorHAnsi" w:eastAsiaTheme="minorHAnsi" w:hAnsiTheme="minorHAnsi" w:cstheme="minorHAnsi"/>
        </w:rPr>
      </w:pPr>
      <w:r>
        <w:rPr>
          <w:rFonts w:asciiTheme="minorHAnsi" w:eastAsiaTheme="minorHAnsi" w:hAnsiTheme="minorHAnsi" w:cstheme="minorHAnsi"/>
        </w:rPr>
        <w:t>Local 501</w:t>
      </w:r>
      <w:r w:rsidRPr="004D1CAA">
        <w:rPr>
          <w:rFonts w:asciiTheme="minorHAnsi" w:eastAsiaTheme="minorHAnsi" w:hAnsiTheme="minorHAnsi" w:cstheme="minorHAnsi"/>
        </w:rPr>
        <w:t xml:space="preserve"> (</w:t>
      </w:r>
      <w:r w:rsidR="00430B8F" w:rsidRPr="00430B8F">
        <w:rPr>
          <w:rFonts w:asciiTheme="minorHAnsi" w:eastAsiaTheme="minorHAnsi" w:hAnsiTheme="minorHAnsi" w:cstheme="minorHAnsi"/>
        </w:rPr>
        <w:t>2405 West Third Street</w:t>
      </w:r>
      <w:r w:rsidR="00926AC5">
        <w:rPr>
          <w:rFonts w:asciiTheme="minorHAnsi" w:eastAsiaTheme="minorHAnsi" w:hAnsiTheme="minorHAnsi" w:cstheme="minorHAnsi"/>
        </w:rPr>
        <w:t xml:space="preserve">, </w:t>
      </w:r>
      <w:r w:rsidR="00430B8F" w:rsidRPr="00430B8F">
        <w:rPr>
          <w:rFonts w:asciiTheme="minorHAnsi" w:eastAsiaTheme="minorHAnsi" w:hAnsiTheme="minorHAnsi" w:cstheme="minorHAnsi"/>
        </w:rPr>
        <w:t>Los Angeles, CA 90057</w:t>
      </w:r>
      <w:r w:rsidRPr="004D1CAA">
        <w:rPr>
          <w:rFonts w:asciiTheme="minorHAnsi" w:eastAsiaTheme="minorHAnsi" w:hAnsiTheme="minorHAnsi" w:cstheme="minorHAnsi"/>
        </w:rPr>
        <w:t>)</w:t>
      </w:r>
    </w:p>
    <w:sectPr w:rsidR="004D1CAA" w:rsidRPr="004D1CAA" w:rsidSect="004A69CE">
      <w:footerReference w:type="default" r:id="rId20"/>
      <w:pgSz w:w="12240" w:h="15840" w:code="1"/>
      <w:pgMar w:top="1152" w:right="1440" w:bottom="994" w:left="1267" w:header="432" w:footer="288" w:gutter="0"/>
      <w:pgBorders w:offsetFrom="page">
        <w:bottom w:val="single" w:sz="4"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B0FEE" w14:textId="77777777" w:rsidR="004A69CE" w:rsidRDefault="004A69CE" w:rsidP="00F430AA">
      <w:pPr>
        <w:spacing w:after="0" w:line="240" w:lineRule="auto"/>
      </w:pPr>
      <w:r>
        <w:separator/>
      </w:r>
    </w:p>
  </w:endnote>
  <w:endnote w:type="continuationSeparator" w:id="0">
    <w:p w14:paraId="30AD8BBA" w14:textId="77777777" w:rsidR="004A69CE" w:rsidRDefault="004A69CE" w:rsidP="00F43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800B9" w14:textId="4A1C481C" w:rsidR="0095692A" w:rsidRPr="001A5BD4" w:rsidRDefault="00B42D16" w:rsidP="001A5BD4">
    <w:pPr>
      <w:pStyle w:val="Footer"/>
      <w:tabs>
        <w:tab w:val="clear" w:pos="4680"/>
        <w:tab w:val="clear" w:pos="9360"/>
        <w:tab w:val="right" w:pos="9270"/>
      </w:tabs>
      <w:rPr>
        <w:rFonts w:ascii="Arial" w:hAnsi="Arial" w:cs="Arial"/>
        <w:color w:val="808080" w:themeColor="background1" w:themeShade="80"/>
        <w:sz w:val="16"/>
        <w:szCs w:val="16"/>
      </w:rPr>
    </w:pPr>
    <w:r w:rsidRPr="00B42D16">
      <w:rPr>
        <w:rFonts w:ascii="Arial" w:hAnsi="Arial" w:cs="Arial"/>
        <w:color w:val="808080" w:themeColor="background1" w:themeShade="80"/>
        <w:sz w:val="16"/>
        <w:szCs w:val="16"/>
      </w:rPr>
      <w:t>Skilled Crafts Employees (K5)</w:t>
    </w:r>
    <w:r>
      <w:rPr>
        <w:rFonts w:ascii="Arial" w:hAnsi="Arial" w:cs="Arial"/>
        <w:color w:val="808080" w:themeColor="background1" w:themeShade="80"/>
        <w:sz w:val="16"/>
        <w:szCs w:val="16"/>
      </w:rPr>
      <w:t xml:space="preserve"> </w:t>
    </w:r>
    <w:r w:rsidR="001A5BD4" w:rsidRPr="001A5BD4">
      <w:rPr>
        <w:rFonts w:ascii="Arial" w:hAnsi="Arial" w:cs="Arial"/>
        <w:color w:val="808080" w:themeColor="background1" w:themeShade="80"/>
        <w:sz w:val="16"/>
        <w:szCs w:val="16"/>
      </w:rPr>
      <w:t xml:space="preserve">Indefinite Layoff Letter </w:t>
    </w:r>
    <w:r>
      <w:rPr>
        <w:rFonts w:ascii="Arial" w:hAnsi="Arial" w:cs="Arial"/>
        <w:color w:val="808080" w:themeColor="background1" w:themeShade="80"/>
        <w:sz w:val="16"/>
        <w:szCs w:val="16"/>
      </w:rPr>
      <w:t>(</w:t>
    </w:r>
    <w:r w:rsidR="001A5BD4" w:rsidRPr="001A5BD4">
      <w:rPr>
        <w:rFonts w:ascii="Arial" w:hAnsi="Arial" w:cs="Arial"/>
        <w:color w:val="808080" w:themeColor="background1" w:themeShade="80"/>
        <w:sz w:val="16"/>
        <w:szCs w:val="16"/>
      </w:rPr>
      <w:t>3.09.21)</w:t>
    </w:r>
    <w:r w:rsidR="001A5BD4" w:rsidRPr="001A5BD4">
      <w:rPr>
        <w:rFonts w:ascii="Arial" w:hAnsi="Arial" w:cs="Arial"/>
        <w:color w:val="808080" w:themeColor="background1" w:themeShade="80"/>
        <w:sz w:val="16"/>
        <w:szCs w:val="16"/>
      </w:rPr>
      <w:tab/>
      <w:t xml:space="preserve"> Page 1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CAAE6" w14:textId="77777777" w:rsidR="004A69CE" w:rsidRDefault="004A69CE" w:rsidP="00F430AA">
      <w:pPr>
        <w:spacing w:after="0" w:line="240" w:lineRule="auto"/>
      </w:pPr>
      <w:r>
        <w:separator/>
      </w:r>
    </w:p>
  </w:footnote>
  <w:footnote w:type="continuationSeparator" w:id="0">
    <w:p w14:paraId="742A7CFC" w14:textId="77777777" w:rsidR="004A69CE" w:rsidRDefault="004A69CE" w:rsidP="00F430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5E1D"/>
    <w:multiLevelType w:val="multilevel"/>
    <w:tmpl w:val="30546600"/>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val="0"/>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 w15:restartNumberingAfterBreak="0">
    <w:nsid w:val="031A25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237AF8"/>
    <w:multiLevelType w:val="multilevel"/>
    <w:tmpl w:val="655253A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36D29C3"/>
    <w:multiLevelType w:val="hybridMultilevel"/>
    <w:tmpl w:val="B2446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D24D9E"/>
    <w:multiLevelType w:val="multilevel"/>
    <w:tmpl w:val="FA2863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03DE7D24"/>
    <w:multiLevelType w:val="hybridMultilevel"/>
    <w:tmpl w:val="1FAEC9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FD4712"/>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7" w15:restartNumberingAfterBreak="0">
    <w:nsid w:val="0ADF4A07"/>
    <w:multiLevelType w:val="multilevel"/>
    <w:tmpl w:val="48EACCEC"/>
    <w:lvl w:ilvl="0">
      <w:start w:val="1"/>
      <w:numFmt w:val="decimal"/>
      <w:lvlText w:val="%1.0"/>
      <w:lvlJc w:val="left"/>
      <w:pPr>
        <w:ind w:left="360" w:hanging="360"/>
      </w:pPr>
      <w:rPr>
        <w:rFonts w:hint="default"/>
      </w:rPr>
    </w:lvl>
    <w:lvl w:ilvl="1">
      <w:start w:val="1"/>
      <w:numFmt w:val="decimal"/>
      <w:lvlText w:val="%1.%2"/>
      <w:lvlJc w:val="left"/>
      <w:pPr>
        <w:ind w:left="1080" w:hanging="360"/>
      </w:pPr>
      <w:rPr>
        <w:rFonts w:ascii="Calibri" w:hAnsi="Calibri" w:cs="Arial" w:hint="default"/>
        <w:b w:val="0"/>
        <w:i w:val="0"/>
        <w:sz w:val="18"/>
        <w:szCs w:val="18"/>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0F136E7F"/>
    <w:multiLevelType w:val="multilevel"/>
    <w:tmpl w:val="655253A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0F821A1C"/>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0" w15:restartNumberingAfterBreak="0">
    <w:nsid w:val="11FE5F49"/>
    <w:multiLevelType w:val="hybridMultilevel"/>
    <w:tmpl w:val="D2664A2E"/>
    <w:lvl w:ilvl="0" w:tplc="59E05E4A">
      <w:start w:val="1"/>
      <w:numFmt w:val="decimal"/>
      <w:lvlText w:val="%1.1"/>
      <w:lvlJc w:val="left"/>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141031"/>
    <w:multiLevelType w:val="hybridMultilevel"/>
    <w:tmpl w:val="D276A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B91DA8"/>
    <w:multiLevelType w:val="hybridMultilevel"/>
    <w:tmpl w:val="E43A4094"/>
    <w:lvl w:ilvl="0" w:tplc="6010DAD2">
      <w:start w:val="1"/>
      <w:numFmt w:val="decimal"/>
      <w:lvlText w:val="%1.1"/>
      <w:lvlJc w:val="left"/>
      <w:pPr>
        <w:ind w:left="720" w:hanging="360"/>
      </w:pPr>
      <w:rPr>
        <w:rFonts w:ascii="Arial" w:eastAsia="Calibri"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F17E4A"/>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4" w15:restartNumberingAfterBreak="0">
    <w:nsid w:val="175F4AB6"/>
    <w:multiLevelType w:val="multilevel"/>
    <w:tmpl w:val="C46859C6"/>
    <w:lvl w:ilvl="0">
      <w:start w:val="1"/>
      <w:numFmt w:val="decimal"/>
      <w:lvlText w:val="%1.0"/>
      <w:lvlJc w:val="left"/>
      <w:pPr>
        <w:ind w:left="360" w:hanging="360"/>
      </w:pPr>
      <w:rPr>
        <w:rFonts w:hint="default"/>
        <w:b/>
        <w:color w:val="002F66"/>
      </w:rPr>
    </w:lvl>
    <w:lvl w:ilvl="1">
      <w:numFmt w:val="decimal"/>
      <w:lvlText w:val="%1.%2"/>
      <w:lvlJc w:val="left"/>
      <w:pPr>
        <w:ind w:left="1080" w:hanging="360"/>
      </w:pPr>
      <w:rPr>
        <w:rFonts w:hint="default"/>
        <w:b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5" w15:restartNumberingAfterBreak="0">
    <w:nsid w:val="18843C4A"/>
    <w:multiLevelType w:val="multilevel"/>
    <w:tmpl w:val="30546600"/>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val="0"/>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6" w15:restartNumberingAfterBreak="0">
    <w:nsid w:val="1B320216"/>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7" w15:restartNumberingAfterBreak="0">
    <w:nsid w:val="22B4190B"/>
    <w:multiLevelType w:val="multilevel"/>
    <w:tmpl w:val="519887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6401530"/>
    <w:multiLevelType w:val="multilevel"/>
    <w:tmpl w:val="142EAFAC"/>
    <w:lvl w:ilvl="0">
      <w:start w:val="1"/>
      <w:numFmt w:val="decimal"/>
      <w:lvlText w:val="%1.1"/>
      <w:lvlJc w:val="left"/>
      <w:pPr>
        <w:ind w:left="540" w:hanging="360"/>
      </w:pPr>
      <w:rPr>
        <w:rFonts w:ascii="Arial" w:eastAsia="Calibri" w:hAnsi="Arial" w:cs="Arial" w:hint="default"/>
        <w:b/>
        <w:color w:val="002F66"/>
      </w:rPr>
    </w:lvl>
    <w:lvl w:ilvl="1">
      <w:start w:val="1"/>
      <w:numFmt w:val="decimal"/>
      <w:lvlText w:val="%1.%2"/>
      <w:lvlJc w:val="left"/>
      <w:pPr>
        <w:ind w:left="810" w:hanging="360"/>
      </w:pPr>
      <w:rPr>
        <w:rFonts w:hint="default"/>
        <w:b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9" w15:restartNumberingAfterBreak="0">
    <w:nsid w:val="29183FC3"/>
    <w:multiLevelType w:val="multilevel"/>
    <w:tmpl w:val="507ADFD8"/>
    <w:lvl w:ilvl="0">
      <w:start w:val="1"/>
      <w:numFmt w:val="decimal"/>
      <w:lvlText w:val="%1.0"/>
      <w:lvlJc w:val="left"/>
      <w:pPr>
        <w:ind w:left="360" w:hanging="360"/>
      </w:pPr>
      <w:rPr>
        <w:rFonts w:hint="default"/>
        <w:b/>
        <w:color w:val="FFFFFF"/>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20" w15:restartNumberingAfterBreak="0">
    <w:nsid w:val="34637B78"/>
    <w:multiLevelType w:val="multilevel"/>
    <w:tmpl w:val="867CE5EE"/>
    <w:lvl w:ilvl="0">
      <w:start w:val="1"/>
      <w:numFmt w:val="decimal"/>
      <w:lvlText w:val="%1.0"/>
      <w:lvlJc w:val="left"/>
      <w:pPr>
        <w:ind w:left="540" w:hanging="360"/>
      </w:pPr>
      <w:rPr>
        <w:rFonts w:hint="default"/>
        <w:b/>
        <w:color w:val="002F66"/>
      </w:rPr>
    </w:lvl>
    <w:lvl w:ilvl="1">
      <w:start w:val="1"/>
      <w:numFmt w:val="decimal"/>
      <w:lvlText w:val="%1.%2"/>
      <w:lvlJc w:val="left"/>
      <w:pPr>
        <w:ind w:left="810" w:hanging="360"/>
      </w:pPr>
      <w:rPr>
        <w:rFonts w:hint="default"/>
        <w:b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21" w15:restartNumberingAfterBreak="0">
    <w:nsid w:val="38F13C71"/>
    <w:multiLevelType w:val="multilevel"/>
    <w:tmpl w:val="17FECDC8"/>
    <w:lvl w:ilvl="0">
      <w:start w:val="1"/>
      <w:numFmt w:val="decimal"/>
      <w:lvlText w:val="%1.1"/>
      <w:lvlJc w:val="left"/>
      <w:pPr>
        <w:ind w:left="360" w:hanging="360"/>
      </w:pPr>
      <w:rPr>
        <w:rFonts w:ascii="Arial" w:eastAsia="Calibri" w:hAnsi="Arial" w:cs="Arial" w:hint="default"/>
      </w:rPr>
    </w:lvl>
    <w:lvl w:ilvl="1">
      <w:start w:val="1"/>
      <w:numFmt w:val="decimal"/>
      <w:lvlText w:val="%1.%2"/>
      <w:lvlJc w:val="left"/>
      <w:pPr>
        <w:ind w:left="7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3B0D23F7"/>
    <w:multiLevelType w:val="hybridMultilevel"/>
    <w:tmpl w:val="C3923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92678C"/>
    <w:multiLevelType w:val="hybridMultilevel"/>
    <w:tmpl w:val="CBE834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476B6D"/>
    <w:multiLevelType w:val="multilevel"/>
    <w:tmpl w:val="BB2E692C"/>
    <w:lvl w:ilvl="0">
      <w:start w:val="1"/>
      <w:numFmt w:val="decimal"/>
      <w:lvlText w:val="%1.0"/>
      <w:lvlJc w:val="left"/>
      <w:pPr>
        <w:ind w:left="360" w:hanging="360"/>
      </w:pPr>
      <w:rPr>
        <w:rFonts w:hint="default"/>
        <w:b/>
        <w:color w:val="2D6CC0"/>
      </w:rPr>
    </w:lvl>
    <w:lvl w:ilvl="1">
      <w:start w:val="1"/>
      <w:numFmt w:val="decimal"/>
      <w:lvlText w:val="%1.%2"/>
      <w:lvlJc w:val="left"/>
      <w:pPr>
        <w:ind w:left="1080" w:hanging="360"/>
      </w:pPr>
      <w:rPr>
        <w:rFonts w:hint="default"/>
        <w:b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25" w15:restartNumberingAfterBreak="0">
    <w:nsid w:val="47833A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DE75D75"/>
    <w:multiLevelType w:val="multilevel"/>
    <w:tmpl w:val="2F8EC704"/>
    <w:lvl w:ilvl="0">
      <w:start w:val="1"/>
      <w:numFmt w:val="decimal"/>
      <w:lvlText w:val="%1.0"/>
      <w:lvlJc w:val="left"/>
      <w:pPr>
        <w:ind w:left="360" w:hanging="360"/>
      </w:pPr>
      <w:rPr>
        <w:rFonts w:hint="default"/>
        <w:b/>
        <w:color w:val="2D6CC0"/>
      </w:rPr>
    </w:lvl>
    <w:lvl w:ilvl="1">
      <w:start w:val="1"/>
      <w:numFmt w:val="decimal"/>
      <w:lvlText w:val="%1.%2"/>
      <w:lvlJc w:val="left"/>
      <w:pPr>
        <w:ind w:left="1080" w:hanging="360"/>
      </w:pPr>
      <w:rPr>
        <w:rFonts w:hint="default"/>
        <w:b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27" w15:restartNumberingAfterBreak="0">
    <w:nsid w:val="4F7A344A"/>
    <w:multiLevelType w:val="hybridMultilevel"/>
    <w:tmpl w:val="54AE00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0BC77F2"/>
    <w:multiLevelType w:val="multilevel"/>
    <w:tmpl w:val="A4BE7E2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6176D75"/>
    <w:multiLevelType w:val="multilevel"/>
    <w:tmpl w:val="655253A6"/>
    <w:lvl w:ilvl="0">
      <w:start w:val="3"/>
      <w:numFmt w:val="decimal"/>
      <w:lvlText w:val="%1.0"/>
      <w:lvlJc w:val="left"/>
      <w:pPr>
        <w:ind w:left="54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60" w:hanging="1440"/>
      </w:pPr>
      <w:rPr>
        <w:rFonts w:hint="default"/>
      </w:rPr>
    </w:lvl>
    <w:lvl w:ilvl="8">
      <w:start w:val="1"/>
      <w:numFmt w:val="decimal"/>
      <w:lvlText w:val="%1.%2.%3.%4.%5.%6.%7.%8.%9"/>
      <w:lvlJc w:val="left"/>
      <w:pPr>
        <w:ind w:left="7740" w:hanging="1800"/>
      </w:pPr>
      <w:rPr>
        <w:rFonts w:hint="default"/>
      </w:rPr>
    </w:lvl>
  </w:abstractNum>
  <w:abstractNum w:abstractNumId="30" w15:restartNumberingAfterBreak="0">
    <w:nsid w:val="58382D48"/>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31" w15:restartNumberingAfterBreak="0">
    <w:nsid w:val="5B9C49AF"/>
    <w:multiLevelType w:val="multilevel"/>
    <w:tmpl w:val="281E6E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6CF54FB7"/>
    <w:multiLevelType w:val="hybridMultilevel"/>
    <w:tmpl w:val="C55E4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D2566D"/>
    <w:multiLevelType w:val="multilevel"/>
    <w:tmpl w:val="A1748E88"/>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E7251BF"/>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35" w15:restartNumberingAfterBreak="0">
    <w:nsid w:val="72655268"/>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36" w15:restartNumberingAfterBreak="0">
    <w:nsid w:val="734C7EDE"/>
    <w:multiLevelType w:val="multilevel"/>
    <w:tmpl w:val="A7C4B03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472032D"/>
    <w:multiLevelType w:val="multilevel"/>
    <w:tmpl w:val="BB2E692C"/>
    <w:lvl w:ilvl="0">
      <w:start w:val="1"/>
      <w:numFmt w:val="decimal"/>
      <w:lvlText w:val="%1.0"/>
      <w:lvlJc w:val="left"/>
      <w:pPr>
        <w:ind w:left="360" w:hanging="360"/>
      </w:pPr>
      <w:rPr>
        <w:rFonts w:hint="default"/>
        <w:b/>
        <w:color w:val="2D6CC0"/>
      </w:rPr>
    </w:lvl>
    <w:lvl w:ilvl="1">
      <w:start w:val="1"/>
      <w:numFmt w:val="decimal"/>
      <w:lvlText w:val="%1.%2"/>
      <w:lvlJc w:val="left"/>
      <w:pPr>
        <w:ind w:left="1080" w:hanging="360"/>
      </w:pPr>
      <w:rPr>
        <w:rFonts w:hint="default"/>
        <w:b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38" w15:restartNumberingAfterBreak="0">
    <w:nsid w:val="7631747A"/>
    <w:multiLevelType w:val="multilevel"/>
    <w:tmpl w:val="78FE0F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15:restartNumberingAfterBreak="0">
    <w:nsid w:val="79660662"/>
    <w:multiLevelType w:val="multilevel"/>
    <w:tmpl w:val="2AF8C17C"/>
    <w:lvl w:ilvl="0">
      <w:start w:val="1"/>
      <w:numFmt w:val="decimal"/>
      <w:lvlText w:val="%1.0"/>
      <w:lvlJc w:val="left"/>
      <w:pPr>
        <w:ind w:left="360" w:hanging="360"/>
      </w:pPr>
      <w:rPr>
        <w:rFonts w:hint="default"/>
        <w:b/>
        <w:color w:val="FFFFFF"/>
        <w:sz w:val="20"/>
        <w:szCs w:val="20"/>
      </w:rPr>
    </w:lvl>
    <w:lvl w:ilvl="1">
      <w:start w:val="1"/>
      <w:numFmt w:val="decimal"/>
      <w:lvlText w:val="%2.1"/>
      <w:lvlJc w:val="left"/>
      <w:pPr>
        <w:ind w:left="1080" w:hanging="360"/>
      </w:pPr>
      <w:rPr>
        <w:rFonts w:ascii="Arial" w:eastAsia="Calibri" w:hAnsi="Arial" w:cs="Arial" w:hint="default"/>
        <w:b w:val="0"/>
        <w:i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40" w15:restartNumberingAfterBreak="0">
    <w:nsid w:val="7E7A6FE7"/>
    <w:multiLevelType w:val="multilevel"/>
    <w:tmpl w:val="7072338C"/>
    <w:lvl w:ilvl="0">
      <w:start w:val="2"/>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num w:numId="1" w16cid:durableId="441802641">
    <w:abstractNumId w:val="10"/>
  </w:num>
  <w:num w:numId="2" w16cid:durableId="1240822058">
    <w:abstractNumId w:val="12"/>
  </w:num>
  <w:num w:numId="3" w16cid:durableId="2084182800">
    <w:abstractNumId w:val="21"/>
  </w:num>
  <w:num w:numId="4" w16cid:durableId="1203324046">
    <w:abstractNumId w:val="20"/>
  </w:num>
  <w:num w:numId="5" w16cid:durableId="1738361698">
    <w:abstractNumId w:val="28"/>
  </w:num>
  <w:num w:numId="6" w16cid:durableId="876351362">
    <w:abstractNumId w:val="29"/>
  </w:num>
  <w:num w:numId="7" w16cid:durableId="589966935">
    <w:abstractNumId w:val="29"/>
    <w:lvlOverride w:ilvl="0">
      <w:lvl w:ilvl="0">
        <w:start w:val="3"/>
        <w:numFmt w:val="decimal"/>
        <w:lvlText w:val="%1.0"/>
        <w:lvlJc w:val="left"/>
        <w:pPr>
          <w:ind w:left="360" w:hanging="360"/>
        </w:pPr>
        <w:rPr>
          <w:rFonts w:hint="default"/>
        </w:rPr>
      </w:lvl>
    </w:lvlOverride>
    <w:lvlOverride w:ilvl="1">
      <w:lvl w:ilvl="1">
        <w:start w:val="1"/>
        <w:numFmt w:val="decimal"/>
        <w:lvlText w:val="%1.%2"/>
        <w:lvlJc w:val="left"/>
        <w:pPr>
          <w:ind w:left="1080" w:hanging="360"/>
        </w:pPr>
        <w:rPr>
          <w:rFonts w:hint="default"/>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8" w16cid:durableId="384570225">
    <w:abstractNumId w:val="2"/>
  </w:num>
  <w:num w:numId="9" w16cid:durableId="1797021178">
    <w:abstractNumId w:val="8"/>
  </w:num>
  <w:num w:numId="10" w16cid:durableId="773205199">
    <w:abstractNumId w:val="33"/>
  </w:num>
  <w:num w:numId="11" w16cid:durableId="1842889690">
    <w:abstractNumId w:val="36"/>
  </w:num>
  <w:num w:numId="12" w16cid:durableId="2021274421">
    <w:abstractNumId w:val="7"/>
  </w:num>
  <w:num w:numId="13" w16cid:durableId="1837916441">
    <w:abstractNumId w:val="16"/>
  </w:num>
  <w:num w:numId="14" w16cid:durableId="1676416485">
    <w:abstractNumId w:val="19"/>
  </w:num>
  <w:num w:numId="15" w16cid:durableId="124005869">
    <w:abstractNumId w:val="17"/>
  </w:num>
  <w:num w:numId="16" w16cid:durableId="811288267">
    <w:abstractNumId w:val="40"/>
  </w:num>
  <w:num w:numId="17" w16cid:durableId="1790972297">
    <w:abstractNumId w:val="9"/>
  </w:num>
  <w:num w:numId="18" w16cid:durableId="1520895361">
    <w:abstractNumId w:val="39"/>
  </w:num>
  <w:num w:numId="19" w16cid:durableId="1013339339">
    <w:abstractNumId w:val="30"/>
  </w:num>
  <w:num w:numId="20" w16cid:durableId="130369329">
    <w:abstractNumId w:val="25"/>
  </w:num>
  <w:num w:numId="21" w16cid:durableId="28146147">
    <w:abstractNumId w:val="1"/>
  </w:num>
  <w:num w:numId="22" w16cid:durableId="1253472018">
    <w:abstractNumId w:val="0"/>
  </w:num>
  <w:num w:numId="23" w16cid:durableId="820271179">
    <w:abstractNumId w:val="15"/>
  </w:num>
  <w:num w:numId="24" w16cid:durableId="1938171440">
    <w:abstractNumId w:val="6"/>
  </w:num>
  <w:num w:numId="25" w16cid:durableId="1013072672">
    <w:abstractNumId w:val="34"/>
  </w:num>
  <w:num w:numId="26" w16cid:durableId="182404455">
    <w:abstractNumId w:val="13"/>
  </w:num>
  <w:num w:numId="27" w16cid:durableId="506559121">
    <w:abstractNumId w:val="35"/>
  </w:num>
  <w:num w:numId="28" w16cid:durableId="309948346">
    <w:abstractNumId w:val="24"/>
  </w:num>
  <w:num w:numId="29" w16cid:durableId="993416194">
    <w:abstractNumId w:val="14"/>
  </w:num>
  <w:num w:numId="30" w16cid:durableId="1958173573">
    <w:abstractNumId w:val="37"/>
  </w:num>
  <w:num w:numId="31" w16cid:durableId="1282956646">
    <w:abstractNumId w:val="18"/>
  </w:num>
  <w:num w:numId="32" w16cid:durableId="1211574540">
    <w:abstractNumId w:val="26"/>
  </w:num>
  <w:num w:numId="33" w16cid:durableId="1427572752">
    <w:abstractNumId w:val="22"/>
  </w:num>
  <w:num w:numId="34" w16cid:durableId="1585915320">
    <w:abstractNumId w:val="23"/>
  </w:num>
  <w:num w:numId="35" w16cid:durableId="552734804">
    <w:abstractNumId w:val="5"/>
  </w:num>
  <w:num w:numId="36" w16cid:durableId="1576696088">
    <w:abstractNumId w:val="38"/>
  </w:num>
  <w:num w:numId="37" w16cid:durableId="1048453036">
    <w:abstractNumId w:val="31"/>
  </w:num>
  <w:num w:numId="38" w16cid:durableId="884828132">
    <w:abstractNumId w:val="4"/>
  </w:num>
  <w:num w:numId="39" w16cid:durableId="1026449740">
    <w:abstractNumId w:val="32"/>
  </w:num>
  <w:num w:numId="40" w16cid:durableId="1029061216">
    <w:abstractNumId w:val="11"/>
  </w:num>
  <w:num w:numId="41" w16cid:durableId="230120130">
    <w:abstractNumId w:val="3"/>
  </w:num>
  <w:num w:numId="42" w16cid:durableId="582229478">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8D4"/>
    <w:rsid w:val="000001BF"/>
    <w:rsid w:val="000056C8"/>
    <w:rsid w:val="0000612B"/>
    <w:rsid w:val="00017007"/>
    <w:rsid w:val="00020114"/>
    <w:rsid w:val="00022DED"/>
    <w:rsid w:val="00031AB4"/>
    <w:rsid w:val="00040E18"/>
    <w:rsid w:val="00044A13"/>
    <w:rsid w:val="00052FA8"/>
    <w:rsid w:val="00053C59"/>
    <w:rsid w:val="00057C6F"/>
    <w:rsid w:val="00060356"/>
    <w:rsid w:val="00060399"/>
    <w:rsid w:val="00065657"/>
    <w:rsid w:val="00065962"/>
    <w:rsid w:val="00072095"/>
    <w:rsid w:val="000741A8"/>
    <w:rsid w:val="00075056"/>
    <w:rsid w:val="000979B2"/>
    <w:rsid w:val="000A1C07"/>
    <w:rsid w:val="000A498A"/>
    <w:rsid w:val="000B6BE8"/>
    <w:rsid w:val="000C1B8B"/>
    <w:rsid w:val="000C38B2"/>
    <w:rsid w:val="000C419D"/>
    <w:rsid w:val="000C5DC8"/>
    <w:rsid w:val="000C7086"/>
    <w:rsid w:val="000D2005"/>
    <w:rsid w:val="000D2926"/>
    <w:rsid w:val="000D7529"/>
    <w:rsid w:val="000E023A"/>
    <w:rsid w:val="000E23FB"/>
    <w:rsid w:val="000F7616"/>
    <w:rsid w:val="000F7FFE"/>
    <w:rsid w:val="001005D9"/>
    <w:rsid w:val="00101955"/>
    <w:rsid w:val="00101D1C"/>
    <w:rsid w:val="0010270D"/>
    <w:rsid w:val="0011085D"/>
    <w:rsid w:val="00111B25"/>
    <w:rsid w:val="0011249C"/>
    <w:rsid w:val="00114985"/>
    <w:rsid w:val="00114EBD"/>
    <w:rsid w:val="001169B7"/>
    <w:rsid w:val="00127413"/>
    <w:rsid w:val="001410B7"/>
    <w:rsid w:val="00143BE0"/>
    <w:rsid w:val="00160158"/>
    <w:rsid w:val="00162304"/>
    <w:rsid w:val="00164164"/>
    <w:rsid w:val="001671C5"/>
    <w:rsid w:val="00173553"/>
    <w:rsid w:val="00175044"/>
    <w:rsid w:val="00184BE5"/>
    <w:rsid w:val="0018620A"/>
    <w:rsid w:val="00187080"/>
    <w:rsid w:val="001A134C"/>
    <w:rsid w:val="001A25E5"/>
    <w:rsid w:val="001A5BD4"/>
    <w:rsid w:val="001A69EE"/>
    <w:rsid w:val="001B53D4"/>
    <w:rsid w:val="001B60AC"/>
    <w:rsid w:val="001C4015"/>
    <w:rsid w:val="001D29D2"/>
    <w:rsid w:val="001D757E"/>
    <w:rsid w:val="001E4AB2"/>
    <w:rsid w:val="001E6C1A"/>
    <w:rsid w:val="001F0B43"/>
    <w:rsid w:val="001F1D7A"/>
    <w:rsid w:val="001F32C9"/>
    <w:rsid w:val="001F4A51"/>
    <w:rsid w:val="001F57D4"/>
    <w:rsid w:val="00202E96"/>
    <w:rsid w:val="002042FD"/>
    <w:rsid w:val="00210E86"/>
    <w:rsid w:val="002209DF"/>
    <w:rsid w:val="00235A2D"/>
    <w:rsid w:val="00240FA9"/>
    <w:rsid w:val="00242BE1"/>
    <w:rsid w:val="00244025"/>
    <w:rsid w:val="00250138"/>
    <w:rsid w:val="00252AFA"/>
    <w:rsid w:val="00261E14"/>
    <w:rsid w:val="00272B4F"/>
    <w:rsid w:val="002740CF"/>
    <w:rsid w:val="00283E75"/>
    <w:rsid w:val="00290D3A"/>
    <w:rsid w:val="00295319"/>
    <w:rsid w:val="00295336"/>
    <w:rsid w:val="002A67AA"/>
    <w:rsid w:val="002B2C1C"/>
    <w:rsid w:val="002B2F7A"/>
    <w:rsid w:val="002B37A7"/>
    <w:rsid w:val="002B7D7C"/>
    <w:rsid w:val="002C4C1D"/>
    <w:rsid w:val="002D08F7"/>
    <w:rsid w:val="002D659D"/>
    <w:rsid w:val="002E17CD"/>
    <w:rsid w:val="002E3A87"/>
    <w:rsid w:val="002E4AF6"/>
    <w:rsid w:val="002E52E8"/>
    <w:rsid w:val="002F53C8"/>
    <w:rsid w:val="003106BC"/>
    <w:rsid w:val="003117A2"/>
    <w:rsid w:val="00314B90"/>
    <w:rsid w:val="00325C8D"/>
    <w:rsid w:val="003342C9"/>
    <w:rsid w:val="00347028"/>
    <w:rsid w:val="00350E24"/>
    <w:rsid w:val="00351265"/>
    <w:rsid w:val="003574B2"/>
    <w:rsid w:val="00361170"/>
    <w:rsid w:val="003729C0"/>
    <w:rsid w:val="003936AE"/>
    <w:rsid w:val="003946A4"/>
    <w:rsid w:val="00395892"/>
    <w:rsid w:val="00396A0E"/>
    <w:rsid w:val="00397A7C"/>
    <w:rsid w:val="003A0FF0"/>
    <w:rsid w:val="003A4EE6"/>
    <w:rsid w:val="003B3B21"/>
    <w:rsid w:val="003C29B2"/>
    <w:rsid w:val="003C2CC9"/>
    <w:rsid w:val="003C5C3F"/>
    <w:rsid w:val="003C5F76"/>
    <w:rsid w:val="003C6B47"/>
    <w:rsid w:val="003D2420"/>
    <w:rsid w:val="003D32D0"/>
    <w:rsid w:val="003D477B"/>
    <w:rsid w:val="003D74B7"/>
    <w:rsid w:val="003E1934"/>
    <w:rsid w:val="003E21EA"/>
    <w:rsid w:val="003E3502"/>
    <w:rsid w:val="003E3806"/>
    <w:rsid w:val="003E4CD1"/>
    <w:rsid w:val="003E50C9"/>
    <w:rsid w:val="003E5413"/>
    <w:rsid w:val="003E61DD"/>
    <w:rsid w:val="003E6314"/>
    <w:rsid w:val="003F0115"/>
    <w:rsid w:val="003F1580"/>
    <w:rsid w:val="003F7AC6"/>
    <w:rsid w:val="00403B71"/>
    <w:rsid w:val="00404833"/>
    <w:rsid w:val="00410A22"/>
    <w:rsid w:val="004114E6"/>
    <w:rsid w:val="00421356"/>
    <w:rsid w:val="00423C40"/>
    <w:rsid w:val="004247B7"/>
    <w:rsid w:val="00430B8F"/>
    <w:rsid w:val="00432447"/>
    <w:rsid w:val="00440CBC"/>
    <w:rsid w:val="00442D86"/>
    <w:rsid w:val="004434A4"/>
    <w:rsid w:val="00447A2C"/>
    <w:rsid w:val="004511E1"/>
    <w:rsid w:val="00463239"/>
    <w:rsid w:val="00464394"/>
    <w:rsid w:val="00465CAE"/>
    <w:rsid w:val="00465E28"/>
    <w:rsid w:val="004668B7"/>
    <w:rsid w:val="00473A91"/>
    <w:rsid w:val="00476148"/>
    <w:rsid w:val="004761C1"/>
    <w:rsid w:val="00490D58"/>
    <w:rsid w:val="004A55AC"/>
    <w:rsid w:val="004A69CE"/>
    <w:rsid w:val="004A7BAF"/>
    <w:rsid w:val="004B7196"/>
    <w:rsid w:val="004C23FB"/>
    <w:rsid w:val="004C6D42"/>
    <w:rsid w:val="004C6DE8"/>
    <w:rsid w:val="004D1CAA"/>
    <w:rsid w:val="004D53EF"/>
    <w:rsid w:val="004D603D"/>
    <w:rsid w:val="004E0A8E"/>
    <w:rsid w:val="004E1901"/>
    <w:rsid w:val="00502581"/>
    <w:rsid w:val="0051087B"/>
    <w:rsid w:val="00525308"/>
    <w:rsid w:val="00530CCE"/>
    <w:rsid w:val="00537008"/>
    <w:rsid w:val="00537141"/>
    <w:rsid w:val="00540375"/>
    <w:rsid w:val="00544730"/>
    <w:rsid w:val="00544D4D"/>
    <w:rsid w:val="00551FE1"/>
    <w:rsid w:val="005571C4"/>
    <w:rsid w:val="00561DAC"/>
    <w:rsid w:val="005622EC"/>
    <w:rsid w:val="00575159"/>
    <w:rsid w:val="00577E7B"/>
    <w:rsid w:val="00581E32"/>
    <w:rsid w:val="00584DDE"/>
    <w:rsid w:val="005862AE"/>
    <w:rsid w:val="00592427"/>
    <w:rsid w:val="005935FA"/>
    <w:rsid w:val="00593DC4"/>
    <w:rsid w:val="005979FC"/>
    <w:rsid w:val="005A6669"/>
    <w:rsid w:val="005B0EF0"/>
    <w:rsid w:val="005C5D7D"/>
    <w:rsid w:val="005D174D"/>
    <w:rsid w:val="005D221F"/>
    <w:rsid w:val="005D232B"/>
    <w:rsid w:val="005D78A0"/>
    <w:rsid w:val="005F0903"/>
    <w:rsid w:val="005F2DE2"/>
    <w:rsid w:val="006026B6"/>
    <w:rsid w:val="00607C68"/>
    <w:rsid w:val="00612B17"/>
    <w:rsid w:val="006224F6"/>
    <w:rsid w:val="00625241"/>
    <w:rsid w:val="0063359D"/>
    <w:rsid w:val="0063419C"/>
    <w:rsid w:val="00640ECF"/>
    <w:rsid w:val="006424F9"/>
    <w:rsid w:val="00650164"/>
    <w:rsid w:val="00650846"/>
    <w:rsid w:val="00655E20"/>
    <w:rsid w:val="00661CE3"/>
    <w:rsid w:val="00665F4D"/>
    <w:rsid w:val="006701F6"/>
    <w:rsid w:val="00673482"/>
    <w:rsid w:val="0068016A"/>
    <w:rsid w:val="00680E1F"/>
    <w:rsid w:val="00683305"/>
    <w:rsid w:val="00685F4D"/>
    <w:rsid w:val="006909C9"/>
    <w:rsid w:val="006A5652"/>
    <w:rsid w:val="006A57BD"/>
    <w:rsid w:val="006B018F"/>
    <w:rsid w:val="006B0239"/>
    <w:rsid w:val="006B3E1F"/>
    <w:rsid w:val="006B65F9"/>
    <w:rsid w:val="006C0EB8"/>
    <w:rsid w:val="006C2CF0"/>
    <w:rsid w:val="006D60F6"/>
    <w:rsid w:val="006E1F5B"/>
    <w:rsid w:val="006E42A8"/>
    <w:rsid w:val="006E5E32"/>
    <w:rsid w:val="006F206C"/>
    <w:rsid w:val="006F534D"/>
    <w:rsid w:val="006F54C6"/>
    <w:rsid w:val="006F6524"/>
    <w:rsid w:val="0070181B"/>
    <w:rsid w:val="00704019"/>
    <w:rsid w:val="00705758"/>
    <w:rsid w:val="00707422"/>
    <w:rsid w:val="00710433"/>
    <w:rsid w:val="00717684"/>
    <w:rsid w:val="007213C1"/>
    <w:rsid w:val="00725C8D"/>
    <w:rsid w:val="00726569"/>
    <w:rsid w:val="00731908"/>
    <w:rsid w:val="00732438"/>
    <w:rsid w:val="007344EF"/>
    <w:rsid w:val="00736A14"/>
    <w:rsid w:val="007444E9"/>
    <w:rsid w:val="007449E1"/>
    <w:rsid w:val="007471C2"/>
    <w:rsid w:val="007476D1"/>
    <w:rsid w:val="00752894"/>
    <w:rsid w:val="00755FBD"/>
    <w:rsid w:val="00763B2C"/>
    <w:rsid w:val="00773E53"/>
    <w:rsid w:val="00782D22"/>
    <w:rsid w:val="0078640F"/>
    <w:rsid w:val="00786C60"/>
    <w:rsid w:val="0079160B"/>
    <w:rsid w:val="0079701E"/>
    <w:rsid w:val="0079730B"/>
    <w:rsid w:val="007A4581"/>
    <w:rsid w:val="007A4EC0"/>
    <w:rsid w:val="007A6BF4"/>
    <w:rsid w:val="007B342F"/>
    <w:rsid w:val="007B46F1"/>
    <w:rsid w:val="007B7BFA"/>
    <w:rsid w:val="007C0A9D"/>
    <w:rsid w:val="007C3D49"/>
    <w:rsid w:val="007C4F41"/>
    <w:rsid w:val="007D074E"/>
    <w:rsid w:val="007D3C98"/>
    <w:rsid w:val="007D566A"/>
    <w:rsid w:val="007D7FE3"/>
    <w:rsid w:val="007E091D"/>
    <w:rsid w:val="007E0D26"/>
    <w:rsid w:val="007F1A59"/>
    <w:rsid w:val="007F40A1"/>
    <w:rsid w:val="007F7875"/>
    <w:rsid w:val="008065C4"/>
    <w:rsid w:val="00812C84"/>
    <w:rsid w:val="00814B1C"/>
    <w:rsid w:val="00817880"/>
    <w:rsid w:val="008279C1"/>
    <w:rsid w:val="0083217B"/>
    <w:rsid w:val="00836396"/>
    <w:rsid w:val="0084086B"/>
    <w:rsid w:val="0084185D"/>
    <w:rsid w:val="00843EFC"/>
    <w:rsid w:val="00851EE2"/>
    <w:rsid w:val="00855B59"/>
    <w:rsid w:val="00862540"/>
    <w:rsid w:val="00862B84"/>
    <w:rsid w:val="00863942"/>
    <w:rsid w:val="0086561A"/>
    <w:rsid w:val="00867006"/>
    <w:rsid w:val="008802D1"/>
    <w:rsid w:val="00883E5E"/>
    <w:rsid w:val="00886050"/>
    <w:rsid w:val="0088638C"/>
    <w:rsid w:val="00890BA5"/>
    <w:rsid w:val="00893EF1"/>
    <w:rsid w:val="00896504"/>
    <w:rsid w:val="008A06FA"/>
    <w:rsid w:val="008A11F6"/>
    <w:rsid w:val="008A475E"/>
    <w:rsid w:val="008B5CC9"/>
    <w:rsid w:val="008C1D1B"/>
    <w:rsid w:val="008C3D46"/>
    <w:rsid w:val="008C7553"/>
    <w:rsid w:val="008D4795"/>
    <w:rsid w:val="008F3A5A"/>
    <w:rsid w:val="008F4923"/>
    <w:rsid w:val="008F4BBE"/>
    <w:rsid w:val="008F55EE"/>
    <w:rsid w:val="008F7E29"/>
    <w:rsid w:val="00904BBB"/>
    <w:rsid w:val="009069ED"/>
    <w:rsid w:val="00907DC4"/>
    <w:rsid w:val="0091219E"/>
    <w:rsid w:val="00913894"/>
    <w:rsid w:val="00914A60"/>
    <w:rsid w:val="00916650"/>
    <w:rsid w:val="009166C2"/>
    <w:rsid w:val="00921F10"/>
    <w:rsid w:val="00923305"/>
    <w:rsid w:val="009233C8"/>
    <w:rsid w:val="00923643"/>
    <w:rsid w:val="00926AC5"/>
    <w:rsid w:val="00926E3B"/>
    <w:rsid w:val="00934F0E"/>
    <w:rsid w:val="00937929"/>
    <w:rsid w:val="0094110E"/>
    <w:rsid w:val="0094515D"/>
    <w:rsid w:val="00945BCD"/>
    <w:rsid w:val="0095306F"/>
    <w:rsid w:val="0095692A"/>
    <w:rsid w:val="009636C8"/>
    <w:rsid w:val="00965D0E"/>
    <w:rsid w:val="00974599"/>
    <w:rsid w:val="009758E4"/>
    <w:rsid w:val="00982260"/>
    <w:rsid w:val="009860DA"/>
    <w:rsid w:val="009A0ECC"/>
    <w:rsid w:val="009A36AA"/>
    <w:rsid w:val="009B164B"/>
    <w:rsid w:val="009B1E5C"/>
    <w:rsid w:val="009B2863"/>
    <w:rsid w:val="009B4A21"/>
    <w:rsid w:val="009B4E73"/>
    <w:rsid w:val="009C0432"/>
    <w:rsid w:val="009C6698"/>
    <w:rsid w:val="009D20DD"/>
    <w:rsid w:val="009F3356"/>
    <w:rsid w:val="009F5D4E"/>
    <w:rsid w:val="009F7865"/>
    <w:rsid w:val="00A03CDF"/>
    <w:rsid w:val="00A07CF6"/>
    <w:rsid w:val="00A13669"/>
    <w:rsid w:val="00A1613F"/>
    <w:rsid w:val="00A22209"/>
    <w:rsid w:val="00A56978"/>
    <w:rsid w:val="00A579E3"/>
    <w:rsid w:val="00A708C0"/>
    <w:rsid w:val="00A710EE"/>
    <w:rsid w:val="00A71CFE"/>
    <w:rsid w:val="00A762C2"/>
    <w:rsid w:val="00A76E61"/>
    <w:rsid w:val="00A806E7"/>
    <w:rsid w:val="00A808B7"/>
    <w:rsid w:val="00A85E66"/>
    <w:rsid w:val="00A903AC"/>
    <w:rsid w:val="00A94620"/>
    <w:rsid w:val="00A9506F"/>
    <w:rsid w:val="00A96878"/>
    <w:rsid w:val="00A96A7B"/>
    <w:rsid w:val="00A97980"/>
    <w:rsid w:val="00AA06A2"/>
    <w:rsid w:val="00AA2B10"/>
    <w:rsid w:val="00AA5F37"/>
    <w:rsid w:val="00AB0E29"/>
    <w:rsid w:val="00AB1C57"/>
    <w:rsid w:val="00AB3F31"/>
    <w:rsid w:val="00AB4E0B"/>
    <w:rsid w:val="00AB626F"/>
    <w:rsid w:val="00AB6307"/>
    <w:rsid w:val="00AB656B"/>
    <w:rsid w:val="00AB78B3"/>
    <w:rsid w:val="00AC1401"/>
    <w:rsid w:val="00AC1CCC"/>
    <w:rsid w:val="00AC41EB"/>
    <w:rsid w:val="00AC67AD"/>
    <w:rsid w:val="00AC7EEB"/>
    <w:rsid w:val="00AD0D52"/>
    <w:rsid w:val="00AE0C11"/>
    <w:rsid w:val="00AE5732"/>
    <w:rsid w:val="00AE765C"/>
    <w:rsid w:val="00AF387A"/>
    <w:rsid w:val="00B0144B"/>
    <w:rsid w:val="00B04E78"/>
    <w:rsid w:val="00B14601"/>
    <w:rsid w:val="00B2064B"/>
    <w:rsid w:val="00B215F2"/>
    <w:rsid w:val="00B315AE"/>
    <w:rsid w:val="00B34456"/>
    <w:rsid w:val="00B357D6"/>
    <w:rsid w:val="00B35F3F"/>
    <w:rsid w:val="00B36CC4"/>
    <w:rsid w:val="00B42D16"/>
    <w:rsid w:val="00B43F54"/>
    <w:rsid w:val="00B44305"/>
    <w:rsid w:val="00B52716"/>
    <w:rsid w:val="00B55869"/>
    <w:rsid w:val="00B65BF8"/>
    <w:rsid w:val="00B72B60"/>
    <w:rsid w:val="00B74449"/>
    <w:rsid w:val="00B76D36"/>
    <w:rsid w:val="00B87097"/>
    <w:rsid w:val="00B9117C"/>
    <w:rsid w:val="00B9630A"/>
    <w:rsid w:val="00B9726C"/>
    <w:rsid w:val="00BA2DAE"/>
    <w:rsid w:val="00BA3C23"/>
    <w:rsid w:val="00BA3CFB"/>
    <w:rsid w:val="00BA46EC"/>
    <w:rsid w:val="00BB1883"/>
    <w:rsid w:val="00BB23DC"/>
    <w:rsid w:val="00BC106F"/>
    <w:rsid w:val="00BC72D3"/>
    <w:rsid w:val="00BE1D45"/>
    <w:rsid w:val="00BE65EC"/>
    <w:rsid w:val="00BF314A"/>
    <w:rsid w:val="00BF5B9D"/>
    <w:rsid w:val="00BF6215"/>
    <w:rsid w:val="00BF7FC8"/>
    <w:rsid w:val="00C0314F"/>
    <w:rsid w:val="00C0527E"/>
    <w:rsid w:val="00C13459"/>
    <w:rsid w:val="00C14287"/>
    <w:rsid w:val="00C2573A"/>
    <w:rsid w:val="00C25F8B"/>
    <w:rsid w:val="00C301C1"/>
    <w:rsid w:val="00C313B2"/>
    <w:rsid w:val="00C416CE"/>
    <w:rsid w:val="00C420E6"/>
    <w:rsid w:val="00C43397"/>
    <w:rsid w:val="00C43481"/>
    <w:rsid w:val="00C46716"/>
    <w:rsid w:val="00C65602"/>
    <w:rsid w:val="00C65FDC"/>
    <w:rsid w:val="00C72AD8"/>
    <w:rsid w:val="00C7482A"/>
    <w:rsid w:val="00C763ED"/>
    <w:rsid w:val="00C80858"/>
    <w:rsid w:val="00C80B93"/>
    <w:rsid w:val="00C833EB"/>
    <w:rsid w:val="00C84A37"/>
    <w:rsid w:val="00C94D68"/>
    <w:rsid w:val="00C96E1F"/>
    <w:rsid w:val="00CA58D4"/>
    <w:rsid w:val="00CA79C6"/>
    <w:rsid w:val="00CC0359"/>
    <w:rsid w:val="00CC2A67"/>
    <w:rsid w:val="00CC2C88"/>
    <w:rsid w:val="00CC7BA0"/>
    <w:rsid w:val="00CD1C58"/>
    <w:rsid w:val="00CD218F"/>
    <w:rsid w:val="00CD410C"/>
    <w:rsid w:val="00CD5041"/>
    <w:rsid w:val="00CD6821"/>
    <w:rsid w:val="00CE55F1"/>
    <w:rsid w:val="00CE693A"/>
    <w:rsid w:val="00CE7FD8"/>
    <w:rsid w:val="00CF1FC1"/>
    <w:rsid w:val="00CF304E"/>
    <w:rsid w:val="00CF7927"/>
    <w:rsid w:val="00D22A7B"/>
    <w:rsid w:val="00D32EC0"/>
    <w:rsid w:val="00D33408"/>
    <w:rsid w:val="00D34CF1"/>
    <w:rsid w:val="00D34F55"/>
    <w:rsid w:val="00D42E41"/>
    <w:rsid w:val="00D45B74"/>
    <w:rsid w:val="00D515B4"/>
    <w:rsid w:val="00D54CFA"/>
    <w:rsid w:val="00D5510A"/>
    <w:rsid w:val="00D57E89"/>
    <w:rsid w:val="00D6752A"/>
    <w:rsid w:val="00D70B78"/>
    <w:rsid w:val="00D754C6"/>
    <w:rsid w:val="00D764F3"/>
    <w:rsid w:val="00D76928"/>
    <w:rsid w:val="00D84DC5"/>
    <w:rsid w:val="00DA3341"/>
    <w:rsid w:val="00DA54FB"/>
    <w:rsid w:val="00DA6A37"/>
    <w:rsid w:val="00DB175E"/>
    <w:rsid w:val="00DB1FE4"/>
    <w:rsid w:val="00DB3467"/>
    <w:rsid w:val="00DB7AEB"/>
    <w:rsid w:val="00DC1B01"/>
    <w:rsid w:val="00DC4118"/>
    <w:rsid w:val="00DC5A29"/>
    <w:rsid w:val="00DD1340"/>
    <w:rsid w:val="00DD3A3A"/>
    <w:rsid w:val="00DD514A"/>
    <w:rsid w:val="00DE146E"/>
    <w:rsid w:val="00DE56CB"/>
    <w:rsid w:val="00DE71F6"/>
    <w:rsid w:val="00DF1FD6"/>
    <w:rsid w:val="00DF5BF3"/>
    <w:rsid w:val="00E007FF"/>
    <w:rsid w:val="00E039C3"/>
    <w:rsid w:val="00E10068"/>
    <w:rsid w:val="00E10B40"/>
    <w:rsid w:val="00E15FBB"/>
    <w:rsid w:val="00E168DB"/>
    <w:rsid w:val="00E22472"/>
    <w:rsid w:val="00E22719"/>
    <w:rsid w:val="00E3055E"/>
    <w:rsid w:val="00E34E14"/>
    <w:rsid w:val="00E44C71"/>
    <w:rsid w:val="00E46FD8"/>
    <w:rsid w:val="00E473D4"/>
    <w:rsid w:val="00E52C23"/>
    <w:rsid w:val="00E53E09"/>
    <w:rsid w:val="00E559E5"/>
    <w:rsid w:val="00E57FE7"/>
    <w:rsid w:val="00E65B9F"/>
    <w:rsid w:val="00E729CE"/>
    <w:rsid w:val="00E72C3F"/>
    <w:rsid w:val="00E754FF"/>
    <w:rsid w:val="00E7573C"/>
    <w:rsid w:val="00E75924"/>
    <w:rsid w:val="00E81218"/>
    <w:rsid w:val="00E82AAA"/>
    <w:rsid w:val="00E82FC4"/>
    <w:rsid w:val="00E85E96"/>
    <w:rsid w:val="00E8694B"/>
    <w:rsid w:val="00E873C0"/>
    <w:rsid w:val="00E91AF9"/>
    <w:rsid w:val="00E924E9"/>
    <w:rsid w:val="00E93ABA"/>
    <w:rsid w:val="00E966DA"/>
    <w:rsid w:val="00EA23EA"/>
    <w:rsid w:val="00EB5CB4"/>
    <w:rsid w:val="00EC4C9D"/>
    <w:rsid w:val="00ED098F"/>
    <w:rsid w:val="00EE0F03"/>
    <w:rsid w:val="00EE1167"/>
    <w:rsid w:val="00EE2364"/>
    <w:rsid w:val="00EE4D04"/>
    <w:rsid w:val="00EE50DB"/>
    <w:rsid w:val="00EF1B68"/>
    <w:rsid w:val="00EF2A5A"/>
    <w:rsid w:val="00EF3D09"/>
    <w:rsid w:val="00EF6AA8"/>
    <w:rsid w:val="00EF72C7"/>
    <w:rsid w:val="00EF75D8"/>
    <w:rsid w:val="00F007A2"/>
    <w:rsid w:val="00F04659"/>
    <w:rsid w:val="00F10116"/>
    <w:rsid w:val="00F13F15"/>
    <w:rsid w:val="00F2116C"/>
    <w:rsid w:val="00F214ED"/>
    <w:rsid w:val="00F2596E"/>
    <w:rsid w:val="00F300CF"/>
    <w:rsid w:val="00F35D54"/>
    <w:rsid w:val="00F35D9B"/>
    <w:rsid w:val="00F36941"/>
    <w:rsid w:val="00F4221B"/>
    <w:rsid w:val="00F430AA"/>
    <w:rsid w:val="00F44521"/>
    <w:rsid w:val="00F51D12"/>
    <w:rsid w:val="00F568D0"/>
    <w:rsid w:val="00F575EC"/>
    <w:rsid w:val="00F57D45"/>
    <w:rsid w:val="00F60B94"/>
    <w:rsid w:val="00F614A4"/>
    <w:rsid w:val="00F6478B"/>
    <w:rsid w:val="00F71717"/>
    <w:rsid w:val="00F7735F"/>
    <w:rsid w:val="00F776D3"/>
    <w:rsid w:val="00F83D6D"/>
    <w:rsid w:val="00F86BB8"/>
    <w:rsid w:val="00F87B11"/>
    <w:rsid w:val="00F9183C"/>
    <w:rsid w:val="00F951BB"/>
    <w:rsid w:val="00F97BB6"/>
    <w:rsid w:val="00FA327D"/>
    <w:rsid w:val="00FA3519"/>
    <w:rsid w:val="00FC4AA1"/>
    <w:rsid w:val="00FC65FA"/>
    <w:rsid w:val="00FD05D4"/>
    <w:rsid w:val="00FD767C"/>
    <w:rsid w:val="00FE3E88"/>
    <w:rsid w:val="00FE4499"/>
    <w:rsid w:val="00FE6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9043ED"/>
  <w15:chartTrackingRefBased/>
  <w15:docId w15:val="{A3C9AC4B-2C9A-49B4-9058-75717016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846"/>
    <w:pPr>
      <w:spacing w:after="200" w:line="276" w:lineRule="auto"/>
    </w:pPr>
    <w:rPr>
      <w:sz w:val="22"/>
      <w:szCs w:val="22"/>
    </w:rPr>
  </w:style>
  <w:style w:type="paragraph" w:styleId="Heading1">
    <w:name w:val="heading 1"/>
    <w:basedOn w:val="Normal"/>
    <w:next w:val="Normal"/>
    <w:link w:val="Heading1Char"/>
    <w:uiPriority w:val="9"/>
    <w:qFormat/>
    <w:rsid w:val="009758E4"/>
    <w:pPr>
      <w:keepNext/>
      <w:keepLines/>
      <w:pBdr>
        <w:top w:val="single" w:sz="4" w:space="2" w:color="FFDF93"/>
        <w:left w:val="single" w:sz="4" w:space="4" w:color="FFDF93"/>
        <w:bottom w:val="single" w:sz="4" w:space="1" w:color="FFDF93"/>
        <w:right w:val="single" w:sz="4" w:space="4" w:color="FFDF93"/>
      </w:pBdr>
      <w:shd w:val="clear" w:color="auto" w:fill="FFDF93"/>
      <w:spacing w:before="240" w:after="120" w:line="240" w:lineRule="auto"/>
      <w:outlineLvl w:val="0"/>
    </w:pPr>
    <w:rPr>
      <w:rFonts w:ascii="Arial" w:eastAsia="Times New Roman" w:hAnsi="Arial"/>
      <w:b/>
      <w:bCs/>
      <w:color w:val="003066"/>
      <w:spacing w:val="14"/>
      <w:kern w:val="20"/>
      <w:sz w:val="20"/>
      <w:szCs w:val="28"/>
    </w:rPr>
  </w:style>
  <w:style w:type="paragraph" w:styleId="Heading2">
    <w:name w:val="heading 2"/>
    <w:basedOn w:val="Normal"/>
    <w:next w:val="Normal"/>
    <w:link w:val="Heading2Char"/>
    <w:uiPriority w:val="9"/>
    <w:semiHidden/>
    <w:unhideWhenUsed/>
    <w:qFormat/>
    <w:rsid w:val="00593D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5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A58D4"/>
    <w:rPr>
      <w:rFonts w:cs="Times New Roman"/>
      <w:color w:val="0000FF"/>
      <w:u w:val="single"/>
    </w:rPr>
  </w:style>
  <w:style w:type="paragraph" w:customStyle="1" w:styleId="ColorfulList-Accent11">
    <w:name w:val="Colorful List - Accent 11"/>
    <w:basedOn w:val="Normal"/>
    <w:uiPriority w:val="34"/>
    <w:qFormat/>
    <w:rsid w:val="00577E7B"/>
    <w:pPr>
      <w:ind w:left="720"/>
      <w:contextualSpacing/>
    </w:pPr>
  </w:style>
  <w:style w:type="paragraph" w:styleId="Header">
    <w:name w:val="header"/>
    <w:basedOn w:val="Normal"/>
    <w:link w:val="HeaderChar"/>
    <w:uiPriority w:val="99"/>
    <w:unhideWhenUsed/>
    <w:rsid w:val="00F43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0AA"/>
  </w:style>
  <w:style w:type="paragraph" w:styleId="Footer">
    <w:name w:val="footer"/>
    <w:basedOn w:val="Normal"/>
    <w:link w:val="FooterChar"/>
    <w:uiPriority w:val="99"/>
    <w:unhideWhenUsed/>
    <w:qFormat/>
    <w:rsid w:val="00F43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0AA"/>
  </w:style>
  <w:style w:type="paragraph" w:styleId="BalloonText">
    <w:name w:val="Balloon Text"/>
    <w:basedOn w:val="Normal"/>
    <w:link w:val="BalloonTextChar"/>
    <w:uiPriority w:val="99"/>
    <w:semiHidden/>
    <w:unhideWhenUsed/>
    <w:rsid w:val="00F430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430AA"/>
    <w:rPr>
      <w:rFonts w:ascii="Tahoma" w:hAnsi="Tahoma" w:cs="Tahoma"/>
      <w:sz w:val="16"/>
      <w:szCs w:val="16"/>
    </w:rPr>
  </w:style>
  <w:style w:type="character" w:customStyle="1" w:styleId="MediumGrid11">
    <w:name w:val="Medium Grid 11"/>
    <w:uiPriority w:val="99"/>
    <w:semiHidden/>
    <w:rsid w:val="00EF6AA8"/>
    <w:rPr>
      <w:color w:val="808080"/>
    </w:rPr>
  </w:style>
  <w:style w:type="character" w:styleId="CommentReference">
    <w:name w:val="annotation reference"/>
    <w:uiPriority w:val="99"/>
    <w:semiHidden/>
    <w:unhideWhenUsed/>
    <w:rsid w:val="00893EF1"/>
    <w:rPr>
      <w:sz w:val="16"/>
      <w:szCs w:val="16"/>
    </w:rPr>
  </w:style>
  <w:style w:type="paragraph" w:styleId="CommentText">
    <w:name w:val="annotation text"/>
    <w:basedOn w:val="Normal"/>
    <w:link w:val="CommentTextChar"/>
    <w:uiPriority w:val="99"/>
    <w:semiHidden/>
    <w:unhideWhenUsed/>
    <w:rsid w:val="00893EF1"/>
    <w:pPr>
      <w:spacing w:line="240" w:lineRule="auto"/>
    </w:pPr>
    <w:rPr>
      <w:sz w:val="20"/>
      <w:szCs w:val="20"/>
    </w:rPr>
  </w:style>
  <w:style w:type="character" w:customStyle="1" w:styleId="CommentTextChar">
    <w:name w:val="Comment Text Char"/>
    <w:link w:val="CommentText"/>
    <w:uiPriority w:val="99"/>
    <w:semiHidden/>
    <w:rsid w:val="00893EF1"/>
    <w:rPr>
      <w:sz w:val="20"/>
      <w:szCs w:val="20"/>
    </w:rPr>
  </w:style>
  <w:style w:type="paragraph" w:styleId="CommentSubject">
    <w:name w:val="annotation subject"/>
    <w:basedOn w:val="CommentText"/>
    <w:next w:val="CommentText"/>
    <w:link w:val="CommentSubjectChar"/>
    <w:uiPriority w:val="99"/>
    <w:semiHidden/>
    <w:unhideWhenUsed/>
    <w:rsid w:val="00893EF1"/>
    <w:rPr>
      <w:b/>
      <w:bCs/>
    </w:rPr>
  </w:style>
  <w:style w:type="character" w:customStyle="1" w:styleId="CommentSubjectChar">
    <w:name w:val="Comment Subject Char"/>
    <w:link w:val="CommentSubject"/>
    <w:uiPriority w:val="99"/>
    <w:semiHidden/>
    <w:rsid w:val="00893EF1"/>
    <w:rPr>
      <w:b/>
      <w:bCs/>
      <w:sz w:val="20"/>
      <w:szCs w:val="20"/>
    </w:rPr>
  </w:style>
  <w:style w:type="character" w:styleId="FollowedHyperlink">
    <w:name w:val="FollowedHyperlink"/>
    <w:uiPriority w:val="99"/>
    <w:semiHidden/>
    <w:unhideWhenUsed/>
    <w:rsid w:val="00464394"/>
    <w:rPr>
      <w:color w:val="800080"/>
      <w:u w:val="single"/>
    </w:rPr>
  </w:style>
  <w:style w:type="paragraph" w:customStyle="1" w:styleId="Default">
    <w:name w:val="Default"/>
    <w:rsid w:val="00F10116"/>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uiPriority w:val="10"/>
    <w:qFormat/>
    <w:rsid w:val="009758E4"/>
    <w:pPr>
      <w:pBdr>
        <w:bottom w:val="single" w:sz="8" w:space="4" w:color="7A6E67"/>
      </w:pBdr>
      <w:spacing w:after="120" w:line="240" w:lineRule="auto"/>
      <w:contextualSpacing/>
    </w:pPr>
    <w:rPr>
      <w:rFonts w:ascii="Arial" w:eastAsia="Times New Roman" w:hAnsi="Arial"/>
      <w:color w:val="2D6CC0"/>
      <w:spacing w:val="5"/>
      <w:kern w:val="28"/>
      <w:sz w:val="32"/>
      <w:szCs w:val="52"/>
    </w:rPr>
  </w:style>
  <w:style w:type="character" w:customStyle="1" w:styleId="TitleChar">
    <w:name w:val="Title Char"/>
    <w:link w:val="Title"/>
    <w:uiPriority w:val="10"/>
    <w:rsid w:val="009758E4"/>
    <w:rPr>
      <w:rFonts w:ascii="Arial" w:eastAsia="Times New Roman" w:hAnsi="Arial"/>
      <w:color w:val="2D6CC0"/>
      <w:spacing w:val="5"/>
      <w:kern w:val="28"/>
      <w:sz w:val="32"/>
      <w:szCs w:val="52"/>
    </w:rPr>
  </w:style>
  <w:style w:type="character" w:customStyle="1" w:styleId="Heading1Char">
    <w:name w:val="Heading 1 Char"/>
    <w:link w:val="Heading1"/>
    <w:uiPriority w:val="9"/>
    <w:rsid w:val="009758E4"/>
    <w:rPr>
      <w:rFonts w:ascii="Arial" w:eastAsia="Times New Roman" w:hAnsi="Arial"/>
      <w:b/>
      <w:bCs/>
      <w:color w:val="003066"/>
      <w:spacing w:val="14"/>
      <w:kern w:val="20"/>
      <w:szCs w:val="28"/>
      <w:shd w:val="clear" w:color="auto" w:fill="FFDF93"/>
    </w:rPr>
  </w:style>
  <w:style w:type="paragraph" w:customStyle="1" w:styleId="Body">
    <w:name w:val="Body"/>
    <w:basedOn w:val="Normal"/>
    <w:qFormat/>
    <w:rsid w:val="009758E4"/>
    <w:pPr>
      <w:spacing w:after="240" w:line="240" w:lineRule="auto"/>
    </w:pPr>
    <w:rPr>
      <w:rFonts w:ascii="Times New Roman" w:eastAsia="Times New Roman" w:hAnsi="Times New Roman"/>
      <w:sz w:val="20"/>
    </w:rPr>
  </w:style>
  <w:style w:type="character" w:styleId="Emphasis">
    <w:name w:val="Emphasis"/>
    <w:uiPriority w:val="20"/>
    <w:qFormat/>
    <w:rsid w:val="009758E4"/>
    <w:rPr>
      <w:rFonts w:ascii="Arial" w:hAnsi="Arial"/>
      <w:b/>
      <w:iCs/>
    </w:rPr>
  </w:style>
  <w:style w:type="character" w:styleId="PlaceholderText">
    <w:name w:val="Placeholder Text"/>
    <w:uiPriority w:val="99"/>
    <w:semiHidden/>
    <w:rsid w:val="009758E4"/>
    <w:rPr>
      <w:color w:val="808080"/>
    </w:rPr>
  </w:style>
  <w:style w:type="table" w:customStyle="1" w:styleId="TableGrid1">
    <w:name w:val="Table Grid1"/>
    <w:basedOn w:val="TableNormal"/>
    <w:next w:val="TableGrid"/>
    <w:uiPriority w:val="59"/>
    <w:rsid w:val="009758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75D8"/>
    <w:pPr>
      <w:ind w:left="720"/>
    </w:pPr>
  </w:style>
  <w:style w:type="paragraph" w:styleId="NoSpacing">
    <w:name w:val="No Spacing"/>
    <w:uiPriority w:val="1"/>
    <w:qFormat/>
    <w:rsid w:val="007B7BFA"/>
    <w:rPr>
      <w:sz w:val="22"/>
      <w:szCs w:val="22"/>
    </w:rPr>
  </w:style>
  <w:style w:type="paragraph" w:styleId="NormalWeb">
    <w:name w:val="Normal (Web)"/>
    <w:basedOn w:val="Normal"/>
    <w:rsid w:val="009233C8"/>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sid w:val="009233C8"/>
    <w:rPr>
      <w:b/>
      <w:bCs/>
    </w:rPr>
  </w:style>
  <w:style w:type="paragraph" w:styleId="PlainText">
    <w:name w:val="Plain Text"/>
    <w:basedOn w:val="Normal"/>
    <w:link w:val="PlainTextChar"/>
    <w:rsid w:val="00D754C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D754C6"/>
    <w:rPr>
      <w:rFonts w:ascii="Courier New" w:eastAsia="Times New Roman" w:hAnsi="Courier New" w:cs="Courier New"/>
    </w:rPr>
  </w:style>
  <w:style w:type="character" w:customStyle="1" w:styleId="st1">
    <w:name w:val="st1"/>
    <w:basedOn w:val="DefaultParagraphFont"/>
    <w:rsid w:val="00C46716"/>
  </w:style>
  <w:style w:type="character" w:customStyle="1" w:styleId="Heading2Char">
    <w:name w:val="Heading 2 Char"/>
    <w:basedOn w:val="DefaultParagraphFont"/>
    <w:link w:val="Heading2"/>
    <w:uiPriority w:val="9"/>
    <w:semiHidden/>
    <w:rsid w:val="00593DC4"/>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3729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624403">
      <w:bodyDiv w:val="1"/>
      <w:marLeft w:val="0"/>
      <w:marRight w:val="0"/>
      <w:marTop w:val="0"/>
      <w:marBottom w:val="0"/>
      <w:divBdr>
        <w:top w:val="none" w:sz="0" w:space="0" w:color="auto"/>
        <w:left w:val="none" w:sz="0" w:space="0" w:color="auto"/>
        <w:bottom w:val="none" w:sz="0" w:space="0" w:color="auto"/>
        <w:right w:val="none" w:sz="0" w:space="0" w:color="auto"/>
      </w:divBdr>
      <w:divsChild>
        <w:div w:id="917136355">
          <w:marLeft w:val="288"/>
          <w:marRight w:val="0"/>
          <w:marTop w:val="240"/>
          <w:marBottom w:val="0"/>
          <w:divBdr>
            <w:top w:val="none" w:sz="0" w:space="0" w:color="auto"/>
            <w:left w:val="none" w:sz="0" w:space="0" w:color="auto"/>
            <w:bottom w:val="none" w:sz="0" w:space="0" w:color="auto"/>
            <w:right w:val="none" w:sz="0" w:space="0" w:color="auto"/>
          </w:divBdr>
        </w:div>
      </w:divsChild>
    </w:div>
    <w:div w:id="584192963">
      <w:bodyDiv w:val="1"/>
      <w:marLeft w:val="0"/>
      <w:marRight w:val="0"/>
      <w:marTop w:val="0"/>
      <w:marBottom w:val="0"/>
      <w:divBdr>
        <w:top w:val="none" w:sz="0" w:space="0" w:color="auto"/>
        <w:left w:val="none" w:sz="0" w:space="0" w:color="auto"/>
        <w:bottom w:val="none" w:sz="0" w:space="0" w:color="auto"/>
        <w:right w:val="none" w:sz="0" w:space="0" w:color="auto"/>
      </w:divBdr>
      <w:divsChild>
        <w:div w:id="1654597689">
          <w:marLeft w:val="288"/>
          <w:marRight w:val="0"/>
          <w:marTop w:val="240"/>
          <w:marBottom w:val="0"/>
          <w:divBdr>
            <w:top w:val="none" w:sz="0" w:space="0" w:color="auto"/>
            <w:left w:val="none" w:sz="0" w:space="0" w:color="auto"/>
            <w:bottom w:val="none" w:sz="0" w:space="0" w:color="auto"/>
            <w:right w:val="none" w:sz="0" w:space="0" w:color="auto"/>
          </w:divBdr>
        </w:div>
      </w:divsChild>
    </w:div>
    <w:div w:id="745686888">
      <w:bodyDiv w:val="1"/>
      <w:marLeft w:val="0"/>
      <w:marRight w:val="0"/>
      <w:marTop w:val="0"/>
      <w:marBottom w:val="0"/>
      <w:divBdr>
        <w:top w:val="none" w:sz="0" w:space="0" w:color="auto"/>
        <w:left w:val="none" w:sz="0" w:space="0" w:color="auto"/>
        <w:bottom w:val="none" w:sz="0" w:space="0" w:color="auto"/>
        <w:right w:val="none" w:sz="0" w:space="0" w:color="auto"/>
      </w:divBdr>
      <w:divsChild>
        <w:div w:id="1757749685">
          <w:marLeft w:val="288"/>
          <w:marRight w:val="0"/>
          <w:marTop w:val="240"/>
          <w:marBottom w:val="0"/>
          <w:divBdr>
            <w:top w:val="none" w:sz="0" w:space="0" w:color="auto"/>
            <w:left w:val="none" w:sz="0" w:space="0" w:color="auto"/>
            <w:bottom w:val="none" w:sz="0" w:space="0" w:color="auto"/>
            <w:right w:val="none" w:sz="0" w:space="0" w:color="auto"/>
          </w:divBdr>
        </w:div>
      </w:divsChild>
    </w:div>
    <w:div w:id="944505725">
      <w:bodyDiv w:val="1"/>
      <w:marLeft w:val="0"/>
      <w:marRight w:val="0"/>
      <w:marTop w:val="0"/>
      <w:marBottom w:val="0"/>
      <w:divBdr>
        <w:top w:val="none" w:sz="0" w:space="0" w:color="auto"/>
        <w:left w:val="none" w:sz="0" w:space="0" w:color="auto"/>
        <w:bottom w:val="none" w:sz="0" w:space="0" w:color="auto"/>
        <w:right w:val="none" w:sz="0" w:space="0" w:color="auto"/>
      </w:divBdr>
    </w:div>
    <w:div w:id="1026522655">
      <w:bodyDiv w:val="1"/>
      <w:marLeft w:val="0"/>
      <w:marRight w:val="0"/>
      <w:marTop w:val="0"/>
      <w:marBottom w:val="0"/>
      <w:divBdr>
        <w:top w:val="none" w:sz="0" w:space="0" w:color="auto"/>
        <w:left w:val="none" w:sz="0" w:space="0" w:color="auto"/>
        <w:bottom w:val="none" w:sz="0" w:space="0" w:color="auto"/>
        <w:right w:val="none" w:sz="0" w:space="0" w:color="auto"/>
      </w:divBdr>
      <w:divsChild>
        <w:div w:id="1597983594">
          <w:marLeft w:val="288"/>
          <w:marRight w:val="0"/>
          <w:marTop w:val="240"/>
          <w:marBottom w:val="0"/>
          <w:divBdr>
            <w:top w:val="none" w:sz="0" w:space="0" w:color="auto"/>
            <w:left w:val="none" w:sz="0" w:space="0" w:color="auto"/>
            <w:bottom w:val="none" w:sz="0" w:space="0" w:color="auto"/>
            <w:right w:val="none" w:sz="0" w:space="0" w:color="auto"/>
          </w:divBdr>
        </w:div>
      </w:divsChild>
    </w:div>
    <w:div w:id="1077895527">
      <w:bodyDiv w:val="1"/>
      <w:marLeft w:val="0"/>
      <w:marRight w:val="0"/>
      <w:marTop w:val="0"/>
      <w:marBottom w:val="0"/>
      <w:divBdr>
        <w:top w:val="none" w:sz="0" w:space="0" w:color="auto"/>
        <w:left w:val="none" w:sz="0" w:space="0" w:color="auto"/>
        <w:bottom w:val="none" w:sz="0" w:space="0" w:color="auto"/>
        <w:right w:val="none" w:sz="0" w:space="0" w:color="auto"/>
      </w:divBdr>
    </w:div>
    <w:div w:id="1091899737">
      <w:bodyDiv w:val="1"/>
      <w:marLeft w:val="0"/>
      <w:marRight w:val="0"/>
      <w:marTop w:val="0"/>
      <w:marBottom w:val="0"/>
      <w:divBdr>
        <w:top w:val="none" w:sz="0" w:space="0" w:color="auto"/>
        <w:left w:val="none" w:sz="0" w:space="0" w:color="auto"/>
        <w:bottom w:val="none" w:sz="0" w:space="0" w:color="auto"/>
        <w:right w:val="none" w:sz="0" w:space="0" w:color="auto"/>
      </w:divBdr>
    </w:div>
    <w:div w:id="1940672174">
      <w:bodyDiv w:val="1"/>
      <w:marLeft w:val="0"/>
      <w:marRight w:val="0"/>
      <w:marTop w:val="0"/>
      <w:marBottom w:val="0"/>
      <w:divBdr>
        <w:top w:val="none" w:sz="0" w:space="0" w:color="auto"/>
        <w:left w:val="none" w:sz="0" w:space="0" w:color="auto"/>
        <w:bottom w:val="none" w:sz="0" w:space="0" w:color="auto"/>
        <w:right w:val="none" w:sz="0" w:space="0" w:color="auto"/>
      </w:divBdr>
    </w:div>
    <w:div w:id="2102599771">
      <w:bodyDiv w:val="1"/>
      <w:marLeft w:val="0"/>
      <w:marRight w:val="0"/>
      <w:marTop w:val="0"/>
      <w:marBottom w:val="0"/>
      <w:divBdr>
        <w:top w:val="none" w:sz="0" w:space="0" w:color="auto"/>
        <w:left w:val="none" w:sz="0" w:space="0" w:color="auto"/>
        <w:bottom w:val="none" w:sz="0" w:space="0" w:color="auto"/>
        <w:right w:val="none" w:sz="0" w:space="0" w:color="auto"/>
      </w:divBdr>
      <w:divsChild>
        <w:div w:id="1879510764">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bs.ucr.edu" TargetMode="External"/><Relationship Id="rId18" Type="http://schemas.openxmlformats.org/officeDocument/2006/relationships/hyperlink" Target="https://ucnet.universityofcalifornia.edu/contacts/rasc.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areers@ucr.edu" TargetMode="External"/><Relationship Id="rId17" Type="http://schemas.openxmlformats.org/officeDocument/2006/relationships/hyperlink" Target="https://retirementatyourservice.ucop.edu" TargetMode="External"/><Relationship Id="rId2" Type="http://schemas.openxmlformats.org/officeDocument/2006/relationships/customXml" Target="../customXml/item2.xml"/><Relationship Id="rId16" Type="http://schemas.openxmlformats.org/officeDocument/2006/relationships/hyperlink" Target="http://netbenefits.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cnet.universityofcalifornia.edu/labor/bargaining-units/k5/docs/k5_2014-018_00_complete.pdf" TargetMode="External"/><Relationship Id="rId5" Type="http://schemas.openxmlformats.org/officeDocument/2006/relationships/numbering" Target="numbering.xml"/><Relationship Id="rId15" Type="http://schemas.openxmlformats.org/officeDocument/2006/relationships/hyperlink" Target="https://www.dol.gov/general/topic/health-plans/cobra" TargetMode="External"/><Relationship Id="rId10" Type="http://schemas.openxmlformats.org/officeDocument/2006/relationships/endnotes" Target="endnotes.xml"/><Relationship Id="rId19" Type="http://schemas.openxmlformats.org/officeDocument/2006/relationships/hyperlink" Target="https://edd.c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enefits@ucr.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DBA122F17326644838F3B16CD4CADD8" ma:contentTypeVersion="12" ma:contentTypeDescription="Create a new document." ma:contentTypeScope="" ma:versionID="6fd732c6424f053051143d1d12c61e5d">
  <xsd:schema xmlns:xsd="http://www.w3.org/2001/XMLSchema" xmlns:xs="http://www.w3.org/2001/XMLSchema" xmlns:p="http://schemas.microsoft.com/office/2006/metadata/properties" xmlns:ns3="0f3f5ef7-aadf-447f-bb06-37daf1fa082d" xmlns:ns4="2b236736-3c5c-455c-84e2-6167e1bdf8b0" targetNamespace="http://schemas.microsoft.com/office/2006/metadata/properties" ma:root="true" ma:fieldsID="9ca354fe7cf2a78bbb65acfe22ee12ba" ns3:_="" ns4:_="">
    <xsd:import namespace="0f3f5ef7-aadf-447f-bb06-37daf1fa082d"/>
    <xsd:import namespace="2b236736-3c5c-455c-84e2-6167e1bdf8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f5ef7-aadf-447f-bb06-37daf1fa082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236736-3c5c-455c-84e2-6167e1bdf8b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290EF2-27BE-49BA-9E84-0B56A0C75554}">
  <ds:schemaRefs>
    <ds:schemaRef ds:uri="http://schemas.openxmlformats.org/officeDocument/2006/bibliography"/>
  </ds:schemaRefs>
</ds:datastoreItem>
</file>

<file path=customXml/itemProps2.xml><?xml version="1.0" encoding="utf-8"?>
<ds:datastoreItem xmlns:ds="http://schemas.openxmlformats.org/officeDocument/2006/customXml" ds:itemID="{D6FA8744-DC0A-4F3A-849C-EB2D30EDDD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B9826D-163A-47D7-800B-E58E1E9112B1}">
  <ds:schemaRefs>
    <ds:schemaRef ds:uri="http://schemas.microsoft.com/sharepoint/v3/contenttype/forms"/>
  </ds:schemaRefs>
</ds:datastoreItem>
</file>

<file path=customXml/itemProps4.xml><?xml version="1.0" encoding="utf-8"?>
<ds:datastoreItem xmlns:ds="http://schemas.openxmlformats.org/officeDocument/2006/customXml" ds:itemID="{49A35D19-4E66-423C-B614-81973BECCE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f5ef7-aadf-447f-bb06-37daf1fa082d"/>
    <ds:schemaRef ds:uri="2b236736-3c5c-455c-84e2-6167e1bdf8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1541</Words>
  <Characters>8786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10307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jrwilson</dc:creator>
  <cp:keywords/>
  <cp:lastModifiedBy>Jorge Sanchez</cp:lastModifiedBy>
  <cp:revision>3</cp:revision>
  <cp:lastPrinted>2017-04-11T22:44:00Z</cp:lastPrinted>
  <dcterms:created xsi:type="dcterms:W3CDTF">2024-02-14T19:43:00Z</dcterms:created>
  <dcterms:modified xsi:type="dcterms:W3CDTF">2024-02-14T19:44:00Z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0x0101006DBA122F17326644838F3B16CD4CADD8</vt:lpwstr>
  </property>
</Properties>
</file>