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369FF" w14:textId="77777777" w:rsidR="00D30C1B" w:rsidRDefault="00000000">
      <w:pPr>
        <w:pBdr>
          <w:top w:val="nil"/>
          <w:left w:val="nil"/>
          <w:bottom w:val="nil"/>
          <w:right w:val="nil"/>
          <w:between w:val="nil"/>
        </w:pBdr>
        <w:jc w:val="right"/>
        <w:rPr>
          <w:rFonts w:ascii="Arial" w:eastAsia="Arial" w:hAnsi="Arial" w:cs="Arial"/>
          <w:color w:val="000000"/>
          <w:sz w:val="28"/>
          <w:szCs w:val="28"/>
        </w:rPr>
      </w:pPr>
      <w:r>
        <w:rPr>
          <w:noProof/>
        </w:rPr>
        <w:drawing>
          <wp:anchor distT="0" distB="0" distL="114300" distR="114300" simplePos="0" relativeHeight="251658240" behindDoc="0" locked="0" layoutInCell="1" hidden="0" allowOverlap="1" wp14:anchorId="4ACE424B" wp14:editId="65D209BD">
            <wp:simplePos x="0" y="0"/>
            <wp:positionH relativeFrom="column">
              <wp:posOffset>-98556</wp:posOffset>
            </wp:positionH>
            <wp:positionV relativeFrom="paragraph">
              <wp:posOffset>544</wp:posOffset>
            </wp:positionV>
            <wp:extent cx="1516380" cy="462915"/>
            <wp:effectExtent l="0" t="0" r="0" b="0"/>
            <wp:wrapSquare wrapText="bothSides" distT="0" distB="0" distL="114300" distR="114300"/>
            <wp:docPr id="2" name="image1.png" descr="Logo featuring &quot;UC&quot; in white letters on a blue and gold shield shape next to &quot;RIVERSIDE&quot; in large blue uppercase letters, with &quot;Human Resources&quot; in smaller blue text below. Design uses blue and gold colors to represent University of California, Riverside Human Resources department."/>
            <wp:cNvGraphicFramePr/>
            <a:graphic xmlns:a="http://schemas.openxmlformats.org/drawingml/2006/main">
              <a:graphicData uri="http://schemas.openxmlformats.org/drawingml/2006/picture">
                <pic:pic xmlns:pic="http://schemas.openxmlformats.org/drawingml/2006/picture">
                  <pic:nvPicPr>
                    <pic:cNvPr id="0" name="image1.png" descr="Logo featuring &quot;UC&quot; in white letters on a blue and gold shield shape next to &quot;RIVERSIDE&quot; in large blue uppercase letters, with &quot;Human Resources&quot; in smaller blue text below. Design uses blue and gold colors to represent University of California, Riverside Human Resources department."/>
                    <pic:cNvPicPr preferRelativeResize="0"/>
                  </pic:nvPicPr>
                  <pic:blipFill>
                    <a:blip r:embed="rId6"/>
                    <a:srcRect/>
                    <a:stretch>
                      <a:fillRect/>
                    </a:stretch>
                  </pic:blipFill>
                  <pic:spPr>
                    <a:xfrm>
                      <a:off x="0" y="0"/>
                      <a:ext cx="1516380" cy="462915"/>
                    </a:xfrm>
                    <a:prstGeom prst="rect">
                      <a:avLst/>
                    </a:prstGeom>
                    <a:ln/>
                  </pic:spPr>
                </pic:pic>
              </a:graphicData>
            </a:graphic>
          </wp:anchor>
        </w:drawing>
      </w:r>
    </w:p>
    <w:p w14:paraId="6BD60153" w14:textId="77777777" w:rsidR="00D30C1B" w:rsidRDefault="00000000">
      <w:pPr>
        <w:pBdr>
          <w:top w:val="nil"/>
          <w:left w:val="nil"/>
          <w:bottom w:val="nil"/>
          <w:right w:val="nil"/>
          <w:between w:val="nil"/>
        </w:pBdr>
        <w:spacing w:after="360"/>
        <w:jc w:val="right"/>
        <w:rPr>
          <w:rFonts w:ascii="Arial" w:eastAsia="Arial" w:hAnsi="Arial" w:cs="Arial"/>
          <w:b/>
          <w:bCs/>
          <w:color w:val="000000"/>
          <w:sz w:val="28"/>
          <w:szCs w:val="28"/>
        </w:rPr>
      </w:pPr>
      <w:r>
        <w:rPr>
          <w:rFonts w:ascii="Arial" w:eastAsia="Arial" w:hAnsi="Arial" w:cs="Arial"/>
          <w:color w:val="000000"/>
          <w:sz w:val="28"/>
          <w:szCs w:val="28"/>
        </w:rPr>
        <w:t xml:space="preserve">Notice Regarding </w:t>
      </w:r>
      <w:r>
        <w:rPr>
          <w:rFonts w:ascii="Arial" w:eastAsia="Arial" w:hAnsi="Arial" w:cs="Arial"/>
          <w:color w:val="000000"/>
          <w:sz w:val="28"/>
          <w:szCs w:val="28"/>
        </w:rPr>
        <w:br/>
        <w:t>Overtime Compensation</w:t>
      </w:r>
      <w:r>
        <w:rPr>
          <w:noProof/>
        </w:rPr>
        <mc:AlternateContent>
          <mc:Choice Requires="wpg">
            <w:drawing>
              <wp:anchor distT="0" distB="0" distL="114300" distR="114300" simplePos="0" relativeHeight="251659264" behindDoc="0" locked="0" layoutInCell="1" hidden="0" allowOverlap="1" wp14:anchorId="45CC9757" wp14:editId="54D6ABDD">
                <wp:simplePos x="0" y="0"/>
                <wp:positionH relativeFrom="column">
                  <wp:posOffset>-97188</wp:posOffset>
                </wp:positionH>
                <wp:positionV relativeFrom="paragraph">
                  <wp:posOffset>484561</wp:posOffset>
                </wp:positionV>
                <wp:extent cx="5678040" cy="12700"/>
                <wp:effectExtent l="0" t="0" r="0" b="0"/>
                <wp:wrapNone/>
                <wp:docPr id="1" name="Straight Arrow Connector 1" descr="decorative line spacing"/>
                <wp:cNvGraphicFramePr/>
                <a:graphic xmlns:a="http://schemas.openxmlformats.org/drawingml/2006/main">
                  <a:graphicData uri="http://schemas.microsoft.com/office/word/2010/wordprocessingShape">
                    <wps:wsp>
                      <wps:cNvCnPr/>
                      <wps:spPr>
                        <a:xfrm>
                          <a:off x="2506980" y="3780000"/>
                          <a:ext cx="5678040" cy="0"/>
                        </a:xfrm>
                        <a:prstGeom prst="straightConnector1">
                          <a:avLst/>
                        </a:prstGeom>
                        <a:noFill/>
                        <a:ln w="1270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-97188</wp:posOffset>
                </wp:positionH>
                <wp:positionV relativeFrom="paragraph">
                  <wp:posOffset>484561</wp:posOffset>
                </wp:positionV>
                <wp:extent cx="5678040" cy="12700"/>
                <wp:effectExtent b="0" l="0" r="0" t="0"/>
                <wp:wrapNone/>
                <wp:docPr descr="decorative line spacing" id="1" name="image2.png"/>
                <a:graphic>
                  <a:graphicData uri="http://schemas.openxmlformats.org/drawingml/2006/picture">
                    <pic:pic>
                      <pic:nvPicPr>
                        <pic:cNvPr descr="decorative line spacing" id="0" name="image2.png"/>
                        <pic:cNvPicPr preferRelativeResize="0"/>
                      </pic:nvPicPr>
                      <pic:blipFill>
                        <a:blip r:embed="rId7"/>
                        <a:srcRect/>
                        <a:stretch>
                          <a:fillRect/>
                        </a:stretch>
                      </pic:blipFill>
                      <pic:spPr>
                        <a:xfrm>
                          <a:off x="0" y="0"/>
                          <a:ext cx="5678040" cy="12700"/>
                        </a:xfrm>
                        <a:prstGeom prst="rect"/>
                        <a:ln/>
                      </pic:spPr>
                    </pic:pic>
                  </a:graphicData>
                </a:graphic>
              </wp:anchor>
            </w:drawing>
          </mc:Fallback>
        </mc:AlternateContent>
      </w:r>
    </w:p>
    <w:p w14:paraId="0BFDB502" w14:textId="77777777" w:rsidR="00D30C1B" w:rsidRDefault="00000000">
      <w:pPr>
        <w:pBdr>
          <w:top w:val="nil"/>
          <w:left w:val="nil"/>
          <w:bottom w:val="nil"/>
          <w:right w:val="nil"/>
          <w:between w:val="nil"/>
        </w:pBdr>
        <w:spacing w:after="120"/>
        <w:jc w:val="center"/>
        <w:rPr>
          <w:rFonts w:ascii="Arial" w:eastAsia="Arial" w:hAnsi="Arial" w:cs="Arial"/>
          <w:color w:val="000000"/>
        </w:rPr>
      </w:pPr>
      <w:r>
        <w:rPr>
          <w:rFonts w:ascii="Arial" w:eastAsia="Arial" w:hAnsi="Arial" w:cs="Arial"/>
          <w:b/>
          <w:bCs/>
          <w:color w:val="000000"/>
        </w:rPr>
        <w:t>For Employees Not Represented by an Exclusive Bargaining Agent</w:t>
      </w:r>
    </w:p>
    <w:p w14:paraId="1F15B7C4" w14:textId="77777777" w:rsidR="00D30C1B" w:rsidRDefault="00000000">
      <w:pPr>
        <w:pBdr>
          <w:top w:val="nil"/>
          <w:left w:val="nil"/>
          <w:bottom w:val="nil"/>
          <w:right w:val="nil"/>
          <w:between w:val="nil"/>
        </w:pBdr>
        <w:spacing w:before="280" w:after="280" w:line="276" w:lineRule="auto"/>
        <w:rPr>
          <w:rFonts w:ascii="Arial" w:eastAsia="Arial" w:hAnsi="Arial" w:cs="Arial"/>
          <w:color w:val="000000"/>
          <w:sz w:val="20"/>
          <w:szCs w:val="20"/>
        </w:rPr>
      </w:pPr>
      <w:r>
        <w:rPr>
          <w:rFonts w:ascii="Arial" w:eastAsia="Arial" w:hAnsi="Arial" w:cs="Arial"/>
          <w:b/>
          <w:bCs/>
          <w:color w:val="002060"/>
          <w:sz w:val="20"/>
          <w:szCs w:val="20"/>
        </w:rPr>
        <w:t xml:space="preserve">Notice: </w:t>
      </w:r>
      <w:r>
        <w:rPr>
          <w:rFonts w:ascii="Arial" w:eastAsia="Arial" w:hAnsi="Arial" w:cs="Arial"/>
          <w:color w:val="000000"/>
          <w:sz w:val="20"/>
          <w:szCs w:val="20"/>
        </w:rPr>
        <w:t xml:space="preserve">Employees who are hired, transferred, reclassified, or promoted into positions which are designated in the Systemwide Title and Pay Plan as non-exempt are entitled to compensation at the premium (time and one-half) rate for all hours worked after 40 in a workweek. This is to advise you that, consistent with applicable personnel policy, any overtime is compensated-at the University's option and discretion-either in the form of compensatory time off or in the form of pay. Under provisions of the Federal Fair Labor Standards Act (FLSA), agreement to accept compensatory time off in lieu of pay is entirely voluntary. Accordingly, </w:t>
      </w:r>
      <w:r>
        <w:rPr>
          <w:rFonts w:ascii="Arial" w:eastAsia="Arial" w:hAnsi="Arial" w:cs="Arial"/>
          <w:b/>
          <w:bCs/>
          <w:color w:val="000000"/>
          <w:sz w:val="20"/>
          <w:szCs w:val="20"/>
        </w:rPr>
        <w:t>unless you</w:t>
      </w:r>
      <w:r>
        <w:rPr>
          <w:rFonts w:ascii="Arial" w:eastAsia="Arial" w:hAnsi="Arial" w:cs="Arial"/>
          <w:color w:val="000000"/>
          <w:sz w:val="20"/>
          <w:szCs w:val="20"/>
        </w:rPr>
        <w:t xml:space="preserve"> </w:t>
      </w:r>
      <w:r>
        <w:rPr>
          <w:rFonts w:ascii="Arial" w:eastAsia="Arial" w:hAnsi="Arial" w:cs="Arial"/>
          <w:b/>
          <w:bCs/>
          <w:color w:val="000000"/>
          <w:sz w:val="20"/>
          <w:szCs w:val="20"/>
        </w:rPr>
        <w:t>indicate on this form that you do not accept this condition</w:t>
      </w:r>
      <w:r>
        <w:rPr>
          <w:rFonts w:ascii="Arial" w:eastAsia="Arial" w:hAnsi="Arial" w:cs="Arial"/>
          <w:color w:val="000000"/>
          <w:sz w:val="20"/>
          <w:szCs w:val="20"/>
        </w:rPr>
        <w:t>, you will be considered to have knowingly and voluntarily accepted this condition of employment. If you indicate that you do not accept this condition, you will receive pay for overtime, and this will continue unless the University agrees with you at some future time that you may be compensated for overtime with compensatory time off at the University's option.</w:t>
      </w:r>
    </w:p>
    <w:p w14:paraId="1F3789DC" w14:textId="77777777" w:rsidR="00D30C1B" w:rsidRDefault="00000000">
      <w:pPr>
        <w:pBdr>
          <w:top w:val="nil"/>
          <w:left w:val="nil"/>
          <w:bottom w:val="nil"/>
          <w:right w:val="nil"/>
          <w:between w:val="nil"/>
        </w:pBdr>
        <w:spacing w:before="280" w:after="280" w:line="276" w:lineRule="auto"/>
        <w:rPr>
          <w:rFonts w:ascii="Arial" w:eastAsia="Arial" w:hAnsi="Arial" w:cs="Arial"/>
          <w:color w:val="000000"/>
          <w:sz w:val="20"/>
          <w:szCs w:val="20"/>
        </w:rPr>
      </w:pPr>
      <w:r>
        <w:rPr>
          <w:rFonts w:ascii="Arial" w:eastAsia="Arial" w:hAnsi="Arial" w:cs="Arial"/>
          <w:color w:val="000000"/>
          <w:sz w:val="20"/>
          <w:szCs w:val="20"/>
        </w:rPr>
        <w:t>Compensatory time off received at the premium rate may be preserved, used, or cashed out in accordance with the provisions of 7(o) of the Fair Labor Standards Act and applicable University policy.</w:t>
      </w:r>
    </w:p>
    <w:p w14:paraId="30B0847B" w14:textId="77777777" w:rsidR="00D30C1B" w:rsidRDefault="00000000">
      <w:pPr>
        <w:pBdr>
          <w:top w:val="nil"/>
          <w:left w:val="nil"/>
          <w:bottom w:val="nil"/>
          <w:right w:val="nil"/>
          <w:between w:val="nil"/>
        </w:pBdr>
        <w:spacing w:after="120"/>
        <w:rPr>
          <w:rFonts w:ascii="Arial" w:eastAsia="Arial" w:hAnsi="Arial" w:cs="Arial"/>
          <w:b/>
          <w:bCs/>
          <w:color w:val="000000"/>
          <w:sz w:val="20"/>
          <w:szCs w:val="20"/>
        </w:rPr>
      </w:pPr>
      <w:r>
        <w:rPr>
          <w:rFonts w:ascii="Arial" w:eastAsia="Arial" w:hAnsi="Arial" w:cs="Arial"/>
          <w:b/>
          <w:bCs/>
          <w:color w:val="000000"/>
          <w:sz w:val="20"/>
          <w:szCs w:val="20"/>
        </w:rPr>
        <w:t>I Accept This Condition</w:t>
      </w:r>
    </w:p>
    <w:tbl>
      <w:tblPr>
        <w:tblStyle w:val="a"/>
        <w:tblW w:w="80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8"/>
        <w:gridCol w:w="250"/>
        <w:gridCol w:w="2439"/>
      </w:tblGrid>
      <w:tr w:rsidR="00D30C1B" w14:paraId="1DBD72BC" w14:textId="77777777">
        <w:trPr>
          <w:trHeight w:val="503"/>
          <w:jc w:val="center"/>
        </w:trPr>
        <w:tc>
          <w:tcPr>
            <w:tcW w:w="5328" w:type="dxa"/>
            <w:tcBorders>
              <w:top w:val="nil"/>
              <w:left w:val="nil"/>
              <w:bottom w:val="single" w:sz="4" w:space="0" w:color="000000"/>
              <w:right w:val="nil"/>
            </w:tcBorders>
          </w:tcPr>
          <w:p w14:paraId="7ED72810" w14:textId="77777777" w:rsidR="00D30C1B" w:rsidRDefault="00D30C1B">
            <w:pPr>
              <w:pBdr>
                <w:top w:val="nil"/>
                <w:left w:val="nil"/>
                <w:bottom w:val="nil"/>
                <w:right w:val="nil"/>
                <w:between w:val="nil"/>
              </w:pBdr>
              <w:spacing w:line="276" w:lineRule="auto"/>
              <w:rPr>
                <w:rFonts w:ascii="Arial" w:eastAsia="Arial" w:hAnsi="Arial" w:cs="Arial"/>
                <w:color w:val="000000"/>
                <w:sz w:val="20"/>
                <w:szCs w:val="20"/>
              </w:rPr>
            </w:pPr>
          </w:p>
        </w:tc>
        <w:tc>
          <w:tcPr>
            <w:tcW w:w="236" w:type="dxa"/>
            <w:tcBorders>
              <w:top w:val="nil"/>
              <w:left w:val="nil"/>
              <w:bottom w:val="nil"/>
              <w:right w:val="nil"/>
            </w:tcBorders>
          </w:tcPr>
          <w:p w14:paraId="1F28F5A9" w14:textId="77777777" w:rsidR="00D30C1B" w:rsidRDefault="00D30C1B">
            <w:pPr>
              <w:pBdr>
                <w:top w:val="nil"/>
                <w:left w:val="nil"/>
                <w:bottom w:val="nil"/>
                <w:right w:val="nil"/>
                <w:between w:val="nil"/>
              </w:pBdr>
              <w:spacing w:line="276" w:lineRule="auto"/>
              <w:rPr>
                <w:rFonts w:ascii="Arial" w:eastAsia="Arial" w:hAnsi="Arial" w:cs="Arial"/>
                <w:color w:val="000000"/>
                <w:sz w:val="20"/>
                <w:szCs w:val="20"/>
              </w:rPr>
            </w:pPr>
          </w:p>
        </w:tc>
        <w:tc>
          <w:tcPr>
            <w:tcW w:w="2443" w:type="dxa"/>
            <w:tcBorders>
              <w:top w:val="nil"/>
              <w:left w:val="nil"/>
              <w:bottom w:val="single" w:sz="4" w:space="0" w:color="000000"/>
              <w:right w:val="nil"/>
            </w:tcBorders>
          </w:tcPr>
          <w:p w14:paraId="01651403" w14:textId="77777777" w:rsidR="00D30C1B" w:rsidRDefault="00000000">
            <w:pPr>
              <w:pBdr>
                <w:top w:val="nil"/>
                <w:left w:val="nil"/>
                <w:bottom w:val="nil"/>
                <w:right w:val="nil"/>
                <w:between w:val="nil"/>
              </w:pBdr>
              <w:spacing w:line="276" w:lineRule="auto"/>
              <w:rPr>
                <w:rFonts w:ascii="Arial" w:eastAsia="Arial" w:hAnsi="Arial" w:cs="Arial"/>
                <w:color w:val="000000"/>
                <w:sz w:val="20"/>
                <w:szCs w:val="20"/>
              </w:rPr>
            </w:pPr>
            <w:bookmarkStart w:id="0" w:name="88rghnu53oev" w:colFirst="0" w:colLast="0"/>
            <w:bookmarkEnd w:id="0"/>
            <w:r>
              <w:rPr>
                <w:rFonts w:ascii="Arial" w:eastAsia="Arial" w:hAnsi="Arial" w:cs="Arial"/>
                <w:color w:val="000000"/>
                <w:sz w:val="20"/>
                <w:szCs w:val="20"/>
              </w:rPr>
              <w:t>[Insert Date]</w:t>
            </w:r>
          </w:p>
        </w:tc>
      </w:tr>
      <w:tr w:rsidR="00D30C1B" w14:paraId="422CD78D" w14:textId="77777777">
        <w:trPr>
          <w:jc w:val="center"/>
        </w:trPr>
        <w:tc>
          <w:tcPr>
            <w:tcW w:w="5328" w:type="dxa"/>
            <w:tcBorders>
              <w:top w:val="single" w:sz="4" w:space="0" w:color="000000"/>
              <w:left w:val="nil"/>
              <w:bottom w:val="nil"/>
              <w:right w:val="nil"/>
            </w:tcBorders>
          </w:tcPr>
          <w:p w14:paraId="07E76042" w14:textId="77777777" w:rsidR="00D30C1B" w:rsidRDefault="00000000">
            <w:pPr>
              <w:pBdr>
                <w:top w:val="nil"/>
                <w:left w:val="nil"/>
                <w:bottom w:val="nil"/>
                <w:right w:val="nil"/>
                <w:between w:val="nil"/>
              </w:pBdr>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Signature</w:t>
            </w:r>
          </w:p>
        </w:tc>
        <w:tc>
          <w:tcPr>
            <w:tcW w:w="236" w:type="dxa"/>
            <w:tcBorders>
              <w:top w:val="nil"/>
              <w:left w:val="nil"/>
              <w:bottom w:val="nil"/>
              <w:right w:val="nil"/>
            </w:tcBorders>
          </w:tcPr>
          <w:p w14:paraId="5264674E" w14:textId="77777777" w:rsidR="00D30C1B" w:rsidRDefault="00D30C1B">
            <w:pPr>
              <w:pBdr>
                <w:top w:val="nil"/>
                <w:left w:val="nil"/>
                <w:bottom w:val="nil"/>
                <w:right w:val="nil"/>
                <w:between w:val="nil"/>
              </w:pBdr>
              <w:spacing w:before="120" w:after="120" w:line="276" w:lineRule="auto"/>
              <w:rPr>
                <w:rFonts w:ascii="Arial" w:eastAsia="Arial" w:hAnsi="Arial" w:cs="Arial"/>
                <w:color w:val="000000"/>
                <w:sz w:val="20"/>
                <w:szCs w:val="20"/>
              </w:rPr>
            </w:pPr>
          </w:p>
        </w:tc>
        <w:tc>
          <w:tcPr>
            <w:tcW w:w="2443" w:type="dxa"/>
            <w:tcBorders>
              <w:top w:val="single" w:sz="4" w:space="0" w:color="000000"/>
              <w:left w:val="nil"/>
              <w:bottom w:val="nil"/>
              <w:right w:val="nil"/>
            </w:tcBorders>
          </w:tcPr>
          <w:p w14:paraId="70DBFAAE" w14:textId="77777777" w:rsidR="00D30C1B" w:rsidRDefault="00000000">
            <w:pPr>
              <w:pBdr>
                <w:top w:val="nil"/>
                <w:left w:val="nil"/>
                <w:bottom w:val="nil"/>
                <w:right w:val="nil"/>
                <w:between w:val="nil"/>
              </w:pBdr>
              <w:spacing w:before="120" w:after="120" w:line="276" w:lineRule="auto"/>
              <w:rPr>
                <w:rFonts w:ascii="Arial" w:eastAsia="Arial" w:hAnsi="Arial" w:cs="Arial"/>
                <w:color w:val="000000"/>
                <w:sz w:val="20"/>
                <w:szCs w:val="20"/>
              </w:rPr>
            </w:pPr>
            <w:r>
              <w:rPr>
                <w:rFonts w:ascii="Arial" w:eastAsia="Arial" w:hAnsi="Arial" w:cs="Arial"/>
                <w:color w:val="000000"/>
                <w:sz w:val="20"/>
                <w:szCs w:val="20"/>
              </w:rPr>
              <w:t>Date</w:t>
            </w:r>
          </w:p>
        </w:tc>
      </w:tr>
    </w:tbl>
    <w:p w14:paraId="4D561D1B" w14:textId="77777777" w:rsidR="00D30C1B" w:rsidRDefault="00D30C1B">
      <w:pPr>
        <w:spacing w:line="276" w:lineRule="auto"/>
        <w:rPr>
          <w:rFonts w:ascii="Arial" w:eastAsia="Arial" w:hAnsi="Arial" w:cs="Arial"/>
          <w:sz w:val="20"/>
          <w:szCs w:val="20"/>
        </w:rPr>
      </w:pPr>
    </w:p>
    <w:p w14:paraId="7BA76953" w14:textId="77777777" w:rsidR="00D30C1B" w:rsidRDefault="00000000">
      <w:pPr>
        <w:pBdr>
          <w:top w:val="nil"/>
          <w:left w:val="nil"/>
          <w:bottom w:val="nil"/>
          <w:right w:val="nil"/>
          <w:between w:val="nil"/>
        </w:pBdr>
        <w:spacing w:after="120"/>
        <w:rPr>
          <w:b/>
          <w:bCs/>
          <w:color w:val="000000"/>
        </w:rPr>
      </w:pPr>
      <w:r>
        <w:rPr>
          <w:rFonts w:ascii="Arial" w:eastAsia="Arial" w:hAnsi="Arial" w:cs="Arial"/>
          <w:b/>
          <w:bCs/>
          <w:color w:val="000000"/>
          <w:sz w:val="20"/>
          <w:szCs w:val="20"/>
        </w:rPr>
        <w:t>I Do Not Accept This Condition</w:t>
      </w:r>
    </w:p>
    <w:tbl>
      <w:tblPr>
        <w:tblStyle w:val="a0"/>
        <w:tblW w:w="80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8"/>
        <w:gridCol w:w="250"/>
        <w:gridCol w:w="2439"/>
      </w:tblGrid>
      <w:tr w:rsidR="00D30C1B" w14:paraId="40F51CEA" w14:textId="77777777">
        <w:trPr>
          <w:trHeight w:val="503"/>
          <w:jc w:val="center"/>
        </w:trPr>
        <w:tc>
          <w:tcPr>
            <w:tcW w:w="5328" w:type="dxa"/>
            <w:tcBorders>
              <w:top w:val="nil"/>
              <w:left w:val="nil"/>
              <w:bottom w:val="single" w:sz="4" w:space="0" w:color="000000"/>
              <w:right w:val="nil"/>
            </w:tcBorders>
          </w:tcPr>
          <w:p w14:paraId="60809128" w14:textId="77777777" w:rsidR="00D30C1B" w:rsidRDefault="00D30C1B">
            <w:pPr>
              <w:pBdr>
                <w:top w:val="nil"/>
                <w:left w:val="nil"/>
                <w:bottom w:val="nil"/>
                <w:right w:val="nil"/>
                <w:between w:val="nil"/>
              </w:pBdr>
              <w:spacing w:line="276" w:lineRule="auto"/>
              <w:rPr>
                <w:rFonts w:ascii="Arial" w:eastAsia="Arial" w:hAnsi="Arial" w:cs="Arial"/>
                <w:color w:val="000000"/>
                <w:sz w:val="20"/>
                <w:szCs w:val="20"/>
              </w:rPr>
            </w:pPr>
          </w:p>
        </w:tc>
        <w:tc>
          <w:tcPr>
            <w:tcW w:w="236" w:type="dxa"/>
            <w:tcBorders>
              <w:top w:val="nil"/>
              <w:left w:val="nil"/>
              <w:bottom w:val="nil"/>
              <w:right w:val="nil"/>
            </w:tcBorders>
          </w:tcPr>
          <w:p w14:paraId="3F4D9D0C" w14:textId="77777777" w:rsidR="00D30C1B" w:rsidRDefault="00D30C1B">
            <w:pPr>
              <w:pBdr>
                <w:top w:val="nil"/>
                <w:left w:val="nil"/>
                <w:bottom w:val="nil"/>
                <w:right w:val="nil"/>
                <w:between w:val="nil"/>
              </w:pBdr>
              <w:spacing w:line="276" w:lineRule="auto"/>
              <w:rPr>
                <w:rFonts w:ascii="Arial" w:eastAsia="Arial" w:hAnsi="Arial" w:cs="Arial"/>
                <w:color w:val="000000"/>
                <w:sz w:val="20"/>
                <w:szCs w:val="20"/>
              </w:rPr>
            </w:pPr>
          </w:p>
        </w:tc>
        <w:tc>
          <w:tcPr>
            <w:tcW w:w="2443" w:type="dxa"/>
            <w:tcBorders>
              <w:top w:val="nil"/>
              <w:left w:val="nil"/>
              <w:bottom w:val="single" w:sz="4" w:space="0" w:color="000000"/>
              <w:right w:val="nil"/>
            </w:tcBorders>
          </w:tcPr>
          <w:p w14:paraId="1F8EB652" w14:textId="77777777" w:rsidR="00D30C1B" w:rsidRDefault="00000000">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[Insert Date]</w:t>
            </w:r>
          </w:p>
        </w:tc>
      </w:tr>
      <w:tr w:rsidR="00D30C1B" w14:paraId="42BA6F55" w14:textId="77777777">
        <w:trPr>
          <w:jc w:val="center"/>
        </w:trPr>
        <w:tc>
          <w:tcPr>
            <w:tcW w:w="5328" w:type="dxa"/>
            <w:tcBorders>
              <w:top w:val="single" w:sz="4" w:space="0" w:color="000000"/>
              <w:left w:val="nil"/>
              <w:bottom w:val="nil"/>
              <w:right w:val="nil"/>
            </w:tcBorders>
          </w:tcPr>
          <w:p w14:paraId="16630E88" w14:textId="77777777" w:rsidR="00D30C1B" w:rsidRDefault="00000000">
            <w:pPr>
              <w:pBdr>
                <w:top w:val="nil"/>
                <w:left w:val="nil"/>
                <w:bottom w:val="nil"/>
                <w:right w:val="nil"/>
                <w:between w:val="nil"/>
              </w:pBdr>
              <w:spacing w:before="120" w:line="276" w:lineRule="auto"/>
              <w:rPr>
                <w:rFonts w:ascii="Arial" w:eastAsia="Arial" w:hAnsi="Arial" w:cs="Arial"/>
                <w:color w:val="000000"/>
                <w:sz w:val="20"/>
                <w:szCs w:val="20"/>
              </w:rPr>
            </w:pPr>
            <w:r>
              <w:rPr>
                <w:rFonts w:ascii="Arial" w:eastAsia="Arial" w:hAnsi="Arial" w:cs="Arial"/>
                <w:color w:val="000000"/>
                <w:sz w:val="20"/>
                <w:szCs w:val="20"/>
              </w:rPr>
              <w:t>Signature</w:t>
            </w:r>
          </w:p>
        </w:tc>
        <w:tc>
          <w:tcPr>
            <w:tcW w:w="236" w:type="dxa"/>
            <w:tcBorders>
              <w:top w:val="nil"/>
              <w:left w:val="nil"/>
              <w:bottom w:val="nil"/>
              <w:right w:val="nil"/>
            </w:tcBorders>
          </w:tcPr>
          <w:p w14:paraId="713142DB" w14:textId="77777777" w:rsidR="00D30C1B" w:rsidRDefault="00D30C1B">
            <w:pPr>
              <w:pBdr>
                <w:top w:val="nil"/>
                <w:left w:val="nil"/>
                <w:bottom w:val="nil"/>
                <w:right w:val="nil"/>
                <w:between w:val="nil"/>
              </w:pBdr>
              <w:spacing w:before="120" w:line="276" w:lineRule="auto"/>
              <w:rPr>
                <w:rFonts w:ascii="Arial" w:eastAsia="Arial" w:hAnsi="Arial" w:cs="Arial"/>
                <w:color w:val="000000"/>
                <w:sz w:val="20"/>
                <w:szCs w:val="20"/>
              </w:rPr>
            </w:pPr>
          </w:p>
        </w:tc>
        <w:tc>
          <w:tcPr>
            <w:tcW w:w="2443" w:type="dxa"/>
            <w:tcBorders>
              <w:top w:val="single" w:sz="4" w:space="0" w:color="000000"/>
              <w:left w:val="nil"/>
              <w:bottom w:val="nil"/>
              <w:right w:val="nil"/>
            </w:tcBorders>
          </w:tcPr>
          <w:p w14:paraId="09DEC865" w14:textId="77777777" w:rsidR="00D30C1B" w:rsidRDefault="00000000">
            <w:pPr>
              <w:pBdr>
                <w:top w:val="nil"/>
                <w:left w:val="nil"/>
                <w:bottom w:val="nil"/>
                <w:right w:val="nil"/>
                <w:between w:val="nil"/>
              </w:pBdr>
              <w:spacing w:before="120" w:line="276" w:lineRule="auto"/>
              <w:rPr>
                <w:rFonts w:ascii="Arial" w:eastAsia="Arial" w:hAnsi="Arial" w:cs="Arial"/>
                <w:color w:val="000000"/>
                <w:sz w:val="20"/>
                <w:szCs w:val="20"/>
              </w:rPr>
            </w:pPr>
            <w:r>
              <w:rPr>
                <w:rFonts w:ascii="Arial" w:eastAsia="Arial" w:hAnsi="Arial" w:cs="Arial"/>
                <w:color w:val="000000"/>
                <w:sz w:val="20"/>
                <w:szCs w:val="20"/>
              </w:rPr>
              <w:t>Date</w:t>
            </w:r>
          </w:p>
        </w:tc>
      </w:tr>
    </w:tbl>
    <w:p w14:paraId="054DE2E7" w14:textId="77777777" w:rsidR="00D30C1B" w:rsidRDefault="00000000">
      <w:pPr>
        <w:pBdr>
          <w:top w:val="nil"/>
          <w:left w:val="nil"/>
          <w:bottom w:val="nil"/>
          <w:right w:val="nil"/>
          <w:between w:val="nil"/>
        </w:pBdr>
        <w:spacing w:before="240" w:line="276" w:lineRule="auto"/>
        <w:rPr>
          <w:rFonts w:ascii="Arial" w:eastAsia="Arial" w:hAnsi="Arial" w:cs="Arial"/>
          <w:color w:val="000000"/>
          <w:sz w:val="20"/>
          <w:szCs w:val="20"/>
        </w:rPr>
      </w:pPr>
      <w:r>
        <w:rPr>
          <w:rFonts w:ascii="Arial" w:eastAsia="Arial" w:hAnsi="Arial" w:cs="Arial"/>
          <w:b/>
          <w:bCs/>
          <w:color w:val="000000"/>
          <w:sz w:val="20"/>
          <w:szCs w:val="20"/>
        </w:rPr>
        <w:t>Individuals returning forms without a signature, and those who do not return forms are considered to have knowingly and voluntarily accepted that the University has discretion to either pay or provide compensatory time off for overtime</w:t>
      </w:r>
      <w:r>
        <w:rPr>
          <w:rFonts w:ascii="Arial" w:eastAsia="Arial" w:hAnsi="Arial" w:cs="Arial"/>
          <w:color w:val="000000"/>
          <w:sz w:val="20"/>
          <w:szCs w:val="20"/>
        </w:rPr>
        <w:t>.</w:t>
      </w:r>
      <w:r>
        <w:rPr>
          <w:rFonts w:ascii="Arial" w:eastAsia="Arial" w:hAnsi="Arial" w:cs="Arial"/>
          <w:b/>
          <w:bCs/>
          <w:color w:val="000000"/>
          <w:sz w:val="20"/>
          <w:szCs w:val="20"/>
        </w:rPr>
        <w:t xml:space="preserve"> </w:t>
      </w:r>
    </w:p>
    <w:p w14:paraId="18067549" w14:textId="77777777" w:rsidR="00D30C1B" w:rsidRDefault="00D30C1B">
      <w:pPr>
        <w:spacing w:line="276" w:lineRule="auto"/>
        <w:rPr>
          <w:rFonts w:ascii="Arial" w:eastAsia="Arial" w:hAnsi="Arial" w:cs="Arial"/>
          <w:sz w:val="20"/>
          <w:szCs w:val="20"/>
        </w:rPr>
      </w:pPr>
    </w:p>
    <w:sectPr w:rsidR="00D30C1B">
      <w:footerReference w:type="default" r:id="rId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32E11" w14:textId="77777777" w:rsidR="0017680C" w:rsidRDefault="0017680C">
      <w:r>
        <w:separator/>
      </w:r>
    </w:p>
  </w:endnote>
  <w:endnote w:type="continuationSeparator" w:id="0">
    <w:p w14:paraId="64484A73" w14:textId="77777777" w:rsidR="0017680C" w:rsidRDefault="00176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6A7A9B3-DEAD-F544-BDBB-EEDA650F2168}"/>
    <w:embedBold r:id="rId2" w:fontKey="{B71C0362-3E1F-E143-96F7-CA969BC1D395}"/>
  </w:font>
  <w:font w:name="Georgia">
    <w:panose1 w:val="02040502050405020303"/>
    <w:charset w:val="00"/>
    <w:family w:val="roman"/>
    <w:pitch w:val="variable"/>
    <w:sig w:usb0="00000287" w:usb1="00000000" w:usb2="00000000" w:usb3="00000000" w:csb0="0000009F" w:csb1="00000000"/>
    <w:embedItalic r:id="rId3" w:fontKey="{BE31DDDE-CD8F-864E-BE3E-D32541255D2F}"/>
  </w:font>
  <w:font w:name="Arial">
    <w:panose1 w:val="020B0604020202020204"/>
    <w:charset w:val="00"/>
    <w:family w:val="swiss"/>
    <w:pitch w:val="variable"/>
    <w:sig w:usb0="E0002AFF" w:usb1="C0007843" w:usb2="00000009" w:usb3="00000000" w:csb0="000001FF" w:csb1="00000000"/>
    <w:embedRegular r:id="rId4" w:fontKey="{C30EC1F6-665E-DA4B-85EE-58FFF61CB36A}"/>
    <w:embedBold r:id="rId5" w:fontKey="{B95CA8BE-383F-6743-A8EA-92918F4ABF76}"/>
  </w:font>
  <w:font w:name="Calibri">
    <w:panose1 w:val="020F0502020204030204"/>
    <w:charset w:val="00"/>
    <w:family w:val="swiss"/>
    <w:pitch w:val="variable"/>
    <w:sig w:usb0="E4002EFF" w:usb1="C200247B" w:usb2="00000009" w:usb3="00000000" w:csb0="000001FF" w:csb1="00000000"/>
    <w:embedRegular r:id="rId6" w:fontKey="{EED9A837-A817-324C-AA80-EE417DF709AF}"/>
  </w:font>
  <w:font w:name="Cambria">
    <w:panose1 w:val="02040503050406030204"/>
    <w:charset w:val="00"/>
    <w:family w:val="roman"/>
    <w:pitch w:val="variable"/>
    <w:sig w:usb0="E00006FF" w:usb1="420024FF" w:usb2="02000000" w:usb3="00000000" w:csb0="0000019F" w:csb1="00000000"/>
    <w:embedRegular r:id="rId7" w:fontKey="{57109CAB-C7A8-3045-8FE1-E20BEC17E6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F6413" w14:textId="77777777" w:rsidR="00D30C1B" w:rsidRDefault="00000000">
    <w:pPr>
      <w:pBdr>
        <w:top w:val="nil"/>
        <w:left w:val="nil"/>
        <w:bottom w:val="nil"/>
        <w:right w:val="nil"/>
        <w:between w:val="nil"/>
      </w:pBdr>
      <w:tabs>
        <w:tab w:val="center" w:pos="4680"/>
        <w:tab w:val="right" w:pos="9360"/>
      </w:tabs>
      <w:rPr>
        <w:rFonts w:ascii="Arial" w:eastAsia="Arial" w:hAnsi="Arial" w:cs="Arial"/>
        <w:color w:val="808080"/>
        <w:sz w:val="13"/>
        <w:szCs w:val="13"/>
      </w:rPr>
    </w:pPr>
    <w:r>
      <w:rPr>
        <w:rFonts w:ascii="Arial" w:eastAsia="Arial" w:hAnsi="Arial" w:cs="Arial"/>
        <w:color w:val="808080"/>
        <w:sz w:val="18"/>
        <w:szCs w:val="18"/>
      </w:rPr>
      <w:t>Notice Regarding Overtime Compensation– Non-Represented (reviewed February 2024)</w:t>
    </w:r>
    <w:r>
      <w:rPr>
        <w:rFonts w:ascii="Arial" w:eastAsia="Arial" w:hAnsi="Arial" w:cs="Arial"/>
        <w:color w:val="808080"/>
        <w:sz w:val="16"/>
        <w:szCs w:val="16"/>
      </w:rPr>
      <w:t xml:space="preserve">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33C1F" w14:textId="77777777" w:rsidR="0017680C" w:rsidRDefault="0017680C">
      <w:r>
        <w:separator/>
      </w:r>
    </w:p>
  </w:footnote>
  <w:footnote w:type="continuationSeparator" w:id="0">
    <w:p w14:paraId="52DF2B2F" w14:textId="77777777" w:rsidR="0017680C" w:rsidRDefault="001768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C1B"/>
    <w:rsid w:val="0017680C"/>
    <w:rsid w:val="00520BB6"/>
    <w:rsid w:val="00CB0A3A"/>
    <w:rsid w:val="00D30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270D38"/>
  <w15:docId w15:val="{537864E2-8212-4B40-BA0A-60B0DEEC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260</Words>
  <Characters>1482</Characters>
  <Application>Microsoft Office Word</Application>
  <DocSecurity>0</DocSecurity>
  <Lines>12</Lines>
  <Paragraphs>3</Paragraphs>
  <ScaleCrop>false</ScaleCrop>
  <Company/>
  <LinksUpToDate>false</LinksUpToDate>
  <CharactersWithSpaces>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2026-04-27T20:14:00Z</dcterms:created>
  <dcterms:modified xsi:type="dcterms:W3CDTF">2026-04-27T20:14:00Z</dcterms:modified>
</cp:coreProperties>
</file>