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2E1D" w14:textId="7BB4B11E" w:rsidR="006B3388" w:rsidRPr="0084701A" w:rsidRDefault="0084701A" w:rsidP="0084701A">
      <w:pPr>
        <w:pStyle w:val="Title"/>
        <w:spacing w:line="254" w:lineRule="auto"/>
        <w:jc w:val="right"/>
        <w:rPr>
          <w:sz w:val="28"/>
          <w:szCs w:val="28"/>
        </w:rPr>
      </w:pPr>
      <w:r w:rsidRPr="0084701A">
        <w:rPr>
          <w:noProof/>
          <w:color w:val="2C6CC0"/>
          <w:sz w:val="28"/>
          <w:szCs w:val="28"/>
        </w:rPr>
        <w:drawing>
          <wp:anchor distT="0" distB="0" distL="114300" distR="114300" simplePos="0" relativeHeight="251660288" behindDoc="1" locked="0" layoutInCell="1" allowOverlap="1" wp14:anchorId="5DFBBAB7" wp14:editId="02C6C228">
            <wp:simplePos x="0" y="0"/>
            <wp:positionH relativeFrom="column">
              <wp:posOffset>151228</wp:posOffset>
            </wp:positionH>
            <wp:positionV relativeFrom="paragraph">
              <wp:posOffset>-520065</wp:posOffset>
            </wp:positionV>
            <wp:extent cx="1828800" cy="558800"/>
            <wp:effectExtent l="0" t="0" r="0" b="0"/>
            <wp:wrapTight wrapText="bothSides">
              <wp:wrapPolygon edited="0">
                <wp:start x="3000" y="0"/>
                <wp:lineTo x="0" y="982"/>
                <wp:lineTo x="0" y="19145"/>
                <wp:lineTo x="900" y="21109"/>
                <wp:lineTo x="18750" y="21109"/>
                <wp:lineTo x="19500" y="18164"/>
                <wp:lineTo x="18300" y="16200"/>
                <wp:lineTo x="21450" y="14727"/>
                <wp:lineTo x="21450" y="3436"/>
                <wp:lineTo x="5700" y="0"/>
                <wp:lineTo x="3000" y="0"/>
              </wp:wrapPolygon>
            </wp:wrapTight>
            <wp:docPr id="178345506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55068" name="Picture 17834550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558800"/>
                    </a:xfrm>
                    <a:prstGeom prst="rect">
                      <a:avLst/>
                    </a:prstGeom>
                  </pic:spPr>
                </pic:pic>
              </a:graphicData>
            </a:graphic>
            <wp14:sizeRelH relativeFrom="page">
              <wp14:pctWidth>0</wp14:pctWidth>
            </wp14:sizeRelH>
            <wp14:sizeRelV relativeFrom="page">
              <wp14:pctHeight>0</wp14:pctHeight>
            </wp14:sizeRelV>
          </wp:anchor>
        </w:drawing>
      </w:r>
      <w:r w:rsidR="00000000" w:rsidRPr="0084701A">
        <w:rPr>
          <w:color w:val="2C6CC0"/>
          <w:sz w:val="28"/>
          <w:szCs w:val="28"/>
        </w:rPr>
        <w:t>Layoff Seniority Point Calculation Guidelines and Resources</w:t>
      </w:r>
    </w:p>
    <w:p w14:paraId="591BD591" w14:textId="6FBF9A0C" w:rsidR="006B3388" w:rsidRDefault="006B3388">
      <w:pPr>
        <w:pStyle w:val="BodyText"/>
        <w:spacing w:before="6"/>
        <w:rPr>
          <w:sz w:val="4"/>
        </w:rPr>
      </w:pPr>
    </w:p>
    <w:p w14:paraId="1BDCFD03" w14:textId="2485A41D" w:rsidR="006B3388" w:rsidRPr="0084701A" w:rsidRDefault="0084701A">
      <w:pPr>
        <w:pStyle w:val="BodyText"/>
        <w:spacing w:before="245"/>
        <w:ind w:left="360"/>
      </w:pPr>
      <w:r w:rsidRPr="0084701A">
        <w:rPr>
          <w:noProof/>
          <w:color w:val="2C6CC0"/>
        </w:rPr>
        <mc:AlternateContent>
          <mc:Choice Requires="wps">
            <w:drawing>
              <wp:anchor distT="0" distB="0" distL="114300" distR="114300" simplePos="0" relativeHeight="251659264" behindDoc="0" locked="0" layoutInCell="1" allowOverlap="1" wp14:anchorId="6BCD0530" wp14:editId="51113EEF">
                <wp:simplePos x="0" y="0"/>
                <wp:positionH relativeFrom="column">
                  <wp:posOffset>151228</wp:posOffset>
                </wp:positionH>
                <wp:positionV relativeFrom="paragraph">
                  <wp:posOffset>12456</wp:posOffset>
                </wp:positionV>
                <wp:extent cx="6344285" cy="0"/>
                <wp:effectExtent l="0" t="0" r="5715" b="12700"/>
                <wp:wrapNone/>
                <wp:docPr id="1433925669" name="Straight Connector 28"/>
                <wp:cNvGraphicFramePr/>
                <a:graphic xmlns:a="http://schemas.openxmlformats.org/drawingml/2006/main">
                  <a:graphicData uri="http://schemas.microsoft.com/office/word/2010/wordprocessingShape">
                    <wps:wsp>
                      <wps:cNvCnPr/>
                      <wps:spPr>
                        <a:xfrm flipV="1">
                          <a:off x="0" y="0"/>
                          <a:ext cx="6344285"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DDFDEAD" id="Straight Connector 28"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pt,1pt" to="511.4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wQHrwEAAK8DAAAOAAAAZHJzL2Uyb0RvYy54bWysU01P4zAUvCPtf7B83zrtUqiiphxAuxcE&#13;&#10;iI+9G+e5seQv2aZJ/z3PThtWLFoJtBfLsd/Mmxm/rC8Go8kOQlTONnQ+qygBK1yr7LahT48/v68o&#13;&#10;iYnblmtnoaF7iPRi8+1k3fsaFq5zuoVAkMTGuvcN7VLyNWNRdGB4nDkPFi+lC4Yn/Axb1gbeI7vR&#13;&#10;bFFVZ6x3ofXBCYgRT6/GS7op/FKCSLdSRkhENxS1pbKGsj7nlW3WvN4G7jslDjL4F1QYriw2naiu&#13;&#10;eOLkJai/qIwSwUUn00w4w5yUSkDxgG7m1Ts3Dx33ULxgONFPMcX/Rytudpf2LmAMvY919Hchuxhk&#13;&#10;MERq5X/jmxZfqJQMJbb9FBsMiQg8PPtxerpYLSkRxzs2UmQqH2L6Bc6QvGmoVjY74jXfXceEbbH0&#13;&#10;WJKPtSU99lyuzpf5bdibqrJLew1j2T1IolrsPuorAwOXOpAdx6fmQoBN80KRSbE6w6TSegJWRcc/&#13;&#10;gYf6DIUyTJ8BT4jS2dk0gY2yLnzUPQ1HyXKsPyYw+s4RPLt2X96rRINTUSI8THAeuz+/C/ztP9u8&#13;&#10;AgAA//8DAFBLAwQUAAYACAAAACEA+ee94OAAAAAMAQAADwAAAGRycy9kb3ducmV2LnhtbEyPwU7D&#13;&#10;MAyG70i8Q+RJXBBLKSpiXdOJbeJCTyt7gKzx2mqNU5ps7d4ejwtcbNm//Pv7s9VkO3HBwbeOFDzP&#13;&#10;IxBIlTMt1Qr2Xx9PbyB80GR05wgVXNHDKr+/y3Rq3Eg7vJShFmxCPtUKmhD6VEpfNWi1n7seibWj&#13;&#10;G6wOPA61NIMe2dx2Mo6iV2l1S/yh0T1uGqxO5dkq2CRFcfwMi2RdXpPv/diuH4tto9TDbNouubwv&#13;&#10;QQScwt8F3DIwP+QMdnBnMl50CuIXxg/cOdZNjuJ4AeLwu5B5Jv+HyH8AAAD//wMAUEsBAi0AFAAG&#13;&#10;AAgAAAAhALaDOJL+AAAA4QEAABMAAAAAAAAAAAAAAAAAAAAAAFtDb250ZW50X1R5cGVzXS54bWxQ&#13;&#10;SwECLQAUAAYACAAAACEAOP0h/9YAAACUAQAACwAAAAAAAAAAAAAAAAAvAQAAX3JlbHMvLnJlbHNQ&#13;&#10;SwECLQAUAAYACAAAACEAHzMEB68BAACvAwAADgAAAAAAAAAAAAAAAAAuAgAAZHJzL2Uyb0RvYy54&#13;&#10;bWxQSwECLQAUAAYACAAAACEA+ee94OAAAAAMAQAADwAAAAAAAAAAAAAAAAAJBAAAZHJzL2Rvd25y&#13;&#10;ZXYueG1sUEsFBgAAAAAEAAQA8wAAABYFAAAAAA==&#13;&#10;" strokecolor="#4579b8 [3044]" strokeweight="1.25pt"/>
            </w:pict>
          </mc:Fallback>
        </mc:AlternateContent>
      </w:r>
      <w:r w:rsidR="00000000" w:rsidRPr="0084701A">
        <w:t>Updated: June 15, 2020</w:t>
      </w:r>
    </w:p>
    <w:p w14:paraId="07E30DB2" w14:textId="77777777" w:rsidR="006B3388" w:rsidRPr="0084701A" w:rsidRDefault="00000000">
      <w:pPr>
        <w:pStyle w:val="BodyText"/>
        <w:spacing w:before="36"/>
        <w:ind w:left="359"/>
      </w:pPr>
      <w:r w:rsidRPr="0084701A">
        <w:t>Campus office: Employee and Labor Relations – Human Resources</w:t>
      </w:r>
    </w:p>
    <w:p w14:paraId="17A8DB7A" w14:textId="77777777" w:rsidR="00170C48" w:rsidRPr="00170C48" w:rsidRDefault="00170C48">
      <w:pPr>
        <w:pStyle w:val="BodyText"/>
        <w:spacing w:before="36"/>
        <w:ind w:left="359"/>
        <w:rPr>
          <w:sz w:val="20"/>
          <w:szCs w:val="20"/>
        </w:rPr>
      </w:pPr>
    </w:p>
    <w:p w14:paraId="163DE35E" w14:textId="09D318A3" w:rsidR="00170C48" w:rsidRDefault="00170C48" w:rsidP="00170C48">
      <w:pPr>
        <w:ind w:right="14"/>
        <w:jc w:val="center"/>
        <w:rPr>
          <w:b/>
          <w:color w:val="000000" w:themeColor="text1"/>
          <w:sz w:val="24"/>
          <w:szCs w:val="24"/>
        </w:rPr>
      </w:pPr>
      <w:r w:rsidRPr="00170C48">
        <w:rPr>
          <w:b/>
          <w:color w:val="000000" w:themeColor="text1"/>
          <w:sz w:val="24"/>
          <w:szCs w:val="24"/>
        </w:rPr>
        <w:t xml:space="preserve">Guidelines for Determining Layoff Seniority Based on </w:t>
      </w:r>
      <w:r w:rsidRPr="00170C48">
        <w:rPr>
          <w:b/>
          <w:color w:val="000000" w:themeColor="text1"/>
          <w:sz w:val="24"/>
          <w:szCs w:val="24"/>
        </w:rPr>
        <w:br/>
        <w:t>Full– Time Equivalent Hours of University Service</w:t>
      </w:r>
    </w:p>
    <w:p w14:paraId="273E8210" w14:textId="77777777" w:rsidR="00170C48" w:rsidRPr="00170C48" w:rsidRDefault="00170C48" w:rsidP="00170C48">
      <w:pPr>
        <w:ind w:right="14"/>
        <w:jc w:val="center"/>
        <w:rPr>
          <w:b/>
          <w:color w:val="000000" w:themeColor="text1"/>
          <w:sz w:val="24"/>
          <w:szCs w:val="24"/>
        </w:rPr>
      </w:pPr>
    </w:p>
    <w:p w14:paraId="2FD4FC5D" w14:textId="4B2CFD9E" w:rsidR="006B3388" w:rsidRPr="00170C48" w:rsidRDefault="00000000" w:rsidP="00170C48">
      <w:pPr>
        <w:tabs>
          <w:tab w:val="left" w:pos="360"/>
        </w:tabs>
        <w:spacing w:before="1" w:line="276" w:lineRule="auto"/>
        <w:ind w:left="360" w:right="324"/>
        <w:rPr>
          <w:iCs/>
        </w:rPr>
      </w:pPr>
      <w:r w:rsidRPr="00170C48">
        <w:rPr>
          <w:iCs/>
          <w:w w:val="90"/>
        </w:rPr>
        <w:t xml:space="preserve">The following information has been compiled to assist in the understanding of the campus seniority point calculation procedures and is not intended to supersede applicable Personnel Policy for Staff Members </w:t>
      </w:r>
      <w:r w:rsidRPr="00170C48">
        <w:rPr>
          <w:iCs/>
        </w:rPr>
        <w:t xml:space="preserve">and bargaining unit contracts. </w:t>
      </w:r>
      <w:r w:rsidRPr="0084701A">
        <w:rPr>
          <w:i/>
          <w:color w:val="0070C0"/>
        </w:rPr>
        <w:t xml:space="preserve">Please note that some bargaining units utilize a skill-based criterion for layoff selection, in which cases seniority may be a second criterion or </w:t>
      </w:r>
      <w:r w:rsidR="00170C48" w:rsidRPr="0084701A">
        <w:rPr>
          <w:i/>
          <w:color w:val="0070C0"/>
        </w:rPr>
        <w:t>tiebreaker</w:t>
      </w:r>
      <w:r w:rsidRPr="00170C48">
        <w:rPr>
          <w:iCs/>
          <w:color w:val="FF0000"/>
        </w:rPr>
        <w:t>.</w:t>
      </w:r>
    </w:p>
    <w:p w14:paraId="18E252DB" w14:textId="77777777" w:rsidR="006B3388" w:rsidRPr="00170C48" w:rsidRDefault="00000000">
      <w:pPr>
        <w:pStyle w:val="Heading1"/>
        <w:spacing w:before="155"/>
      </w:pPr>
      <w:r w:rsidRPr="00170C48">
        <w:t>Seniority</w:t>
      </w:r>
    </w:p>
    <w:p w14:paraId="3D915195" w14:textId="77777777" w:rsidR="006B3388" w:rsidRPr="00170C48" w:rsidRDefault="00000000" w:rsidP="00170C48">
      <w:pPr>
        <w:pStyle w:val="BodyText"/>
        <w:spacing w:before="200" w:line="276" w:lineRule="auto"/>
        <w:ind w:left="360" w:right="266"/>
      </w:pPr>
      <w:r w:rsidRPr="00170C48">
        <w:t>For most staff positions, seniority is based on full-time equivalent hours of total University service, including career, casual/restricted, limited, and academic appointments. At the Riverside campus, seniority for these staff positions is calculated by each hour on pay status from the most recent date of hire.</w:t>
      </w:r>
    </w:p>
    <w:p w14:paraId="0AF3998C" w14:textId="77777777" w:rsidR="006B3388" w:rsidRPr="00170C48" w:rsidRDefault="00000000">
      <w:pPr>
        <w:pStyle w:val="BodyText"/>
        <w:spacing w:before="156" w:line="254" w:lineRule="auto"/>
        <w:ind w:left="360" w:right="340"/>
      </w:pPr>
      <w:r w:rsidRPr="00170C48">
        <w:t>Seniority is further defined in the policy/contract applicable to the affected job classifications. Following is a basic summary:</w:t>
      </w:r>
    </w:p>
    <w:p w14:paraId="3E565039" w14:textId="77777777" w:rsidR="006B3388" w:rsidRDefault="006B3388">
      <w:pPr>
        <w:pStyle w:val="BodyText"/>
        <w:spacing w:before="219"/>
        <w:rPr>
          <w:sz w:val="20"/>
        </w:rPr>
      </w:pPr>
    </w:p>
    <w:tbl>
      <w:tblPr>
        <w:tblW w:w="0" w:type="auto"/>
        <w:tblInd w:w="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3870"/>
        <w:gridCol w:w="3060"/>
      </w:tblGrid>
      <w:tr w:rsidR="00170C48" w:rsidRPr="00170C48" w14:paraId="48B83B0B" w14:textId="77777777" w:rsidTr="00170C48">
        <w:trPr>
          <w:trHeight w:val="612"/>
        </w:trPr>
        <w:tc>
          <w:tcPr>
            <w:tcW w:w="2160" w:type="dxa"/>
          </w:tcPr>
          <w:p w14:paraId="77C9295C" w14:textId="36A03053" w:rsidR="00170C48" w:rsidRPr="00170C48" w:rsidRDefault="00170C48" w:rsidP="001C2B8B">
            <w:pPr>
              <w:pStyle w:val="TableParagraph"/>
              <w:spacing w:before="120" w:after="120" w:line="254" w:lineRule="auto"/>
              <w:ind w:left="87" w:right="255" w:hanging="6"/>
              <w:jc w:val="center"/>
              <w:rPr>
                <w:b/>
                <w:bCs/>
                <w:sz w:val="24"/>
                <w:szCs w:val="24"/>
              </w:rPr>
            </w:pPr>
            <w:r w:rsidRPr="00170C48">
              <w:rPr>
                <w:b/>
                <w:bCs/>
                <w:sz w:val="24"/>
                <w:szCs w:val="24"/>
              </w:rPr>
              <w:t>Bargaining Unit</w:t>
            </w:r>
          </w:p>
        </w:tc>
        <w:tc>
          <w:tcPr>
            <w:tcW w:w="3870" w:type="dxa"/>
          </w:tcPr>
          <w:p w14:paraId="7B44B511" w14:textId="4368F5C2" w:rsidR="00170C48" w:rsidRPr="00170C48" w:rsidRDefault="00170C48" w:rsidP="001C2B8B">
            <w:pPr>
              <w:pStyle w:val="TableParagraph"/>
              <w:spacing w:before="120" w:after="120" w:line="254" w:lineRule="auto"/>
              <w:ind w:right="538"/>
              <w:jc w:val="center"/>
              <w:rPr>
                <w:b/>
                <w:bCs/>
                <w:sz w:val="24"/>
                <w:szCs w:val="24"/>
              </w:rPr>
            </w:pPr>
            <w:r w:rsidRPr="00170C48">
              <w:rPr>
                <w:b/>
                <w:bCs/>
                <w:sz w:val="24"/>
                <w:szCs w:val="24"/>
              </w:rPr>
              <w:t>Seniority Calculation</w:t>
            </w:r>
          </w:p>
        </w:tc>
        <w:tc>
          <w:tcPr>
            <w:tcW w:w="3060" w:type="dxa"/>
          </w:tcPr>
          <w:p w14:paraId="15E336C1" w14:textId="01BC7090" w:rsidR="00170C48" w:rsidRPr="00170C48" w:rsidRDefault="00170C48" w:rsidP="001C2B8B">
            <w:pPr>
              <w:pStyle w:val="TableParagraph"/>
              <w:spacing w:before="120" w:after="120" w:line="254" w:lineRule="auto"/>
              <w:ind w:right="172"/>
              <w:jc w:val="center"/>
              <w:rPr>
                <w:b/>
                <w:bCs/>
                <w:sz w:val="24"/>
                <w:szCs w:val="24"/>
              </w:rPr>
            </w:pPr>
            <w:r w:rsidRPr="00170C48">
              <w:rPr>
                <w:b/>
                <w:bCs/>
                <w:sz w:val="24"/>
                <w:szCs w:val="24"/>
              </w:rPr>
              <w:t>If tied</w:t>
            </w:r>
          </w:p>
        </w:tc>
      </w:tr>
      <w:tr w:rsidR="006B3388" w:rsidRPr="003651AD" w14:paraId="7917A783" w14:textId="77777777" w:rsidTr="0084701A">
        <w:trPr>
          <w:trHeight w:val="1206"/>
        </w:trPr>
        <w:tc>
          <w:tcPr>
            <w:tcW w:w="2160" w:type="dxa"/>
          </w:tcPr>
          <w:p w14:paraId="2BD46788" w14:textId="77777777" w:rsidR="006B3388" w:rsidRPr="003651AD" w:rsidRDefault="00000000">
            <w:pPr>
              <w:pStyle w:val="TableParagraph"/>
              <w:spacing w:line="254" w:lineRule="auto"/>
              <w:ind w:left="789" w:right="255" w:hanging="528"/>
            </w:pPr>
            <w:r w:rsidRPr="003651AD">
              <w:t>99, CX, K5, PA, RX, RA, TX</w:t>
            </w:r>
          </w:p>
        </w:tc>
        <w:tc>
          <w:tcPr>
            <w:tcW w:w="3870" w:type="dxa"/>
          </w:tcPr>
          <w:p w14:paraId="0E949637" w14:textId="77777777" w:rsidR="006B3388" w:rsidRPr="003651AD" w:rsidRDefault="00000000">
            <w:pPr>
              <w:pStyle w:val="TableParagraph"/>
              <w:spacing w:line="254" w:lineRule="auto"/>
              <w:ind w:right="538"/>
            </w:pPr>
            <w:r w:rsidRPr="003651AD">
              <w:t>Full-time equivalent months (or hours) of university service in any job classification/title</w:t>
            </w:r>
          </w:p>
        </w:tc>
        <w:tc>
          <w:tcPr>
            <w:tcW w:w="3060" w:type="dxa"/>
          </w:tcPr>
          <w:p w14:paraId="1C6C12BD" w14:textId="471BD3D8" w:rsidR="006B3388" w:rsidRPr="003651AD" w:rsidRDefault="00000000" w:rsidP="0084701A">
            <w:pPr>
              <w:pStyle w:val="TableParagraph"/>
              <w:spacing w:line="254" w:lineRule="auto"/>
              <w:ind w:right="172"/>
            </w:pPr>
            <w:r w:rsidRPr="003651AD">
              <w:t>Most recent date of hire (employee with the most recent date of hire is the “less</w:t>
            </w:r>
            <w:r w:rsidR="0084701A">
              <w:t xml:space="preserve"> </w:t>
            </w:r>
            <w:r w:rsidRPr="003651AD">
              <w:t>senior” employee)</w:t>
            </w:r>
          </w:p>
        </w:tc>
      </w:tr>
      <w:tr w:rsidR="006B3388" w:rsidRPr="003651AD" w14:paraId="69758B65" w14:textId="77777777" w:rsidTr="0084701A">
        <w:trPr>
          <w:trHeight w:val="2511"/>
        </w:trPr>
        <w:tc>
          <w:tcPr>
            <w:tcW w:w="2160" w:type="dxa"/>
          </w:tcPr>
          <w:p w14:paraId="1B82380A" w14:textId="77777777" w:rsidR="006B3388" w:rsidRPr="003651AD" w:rsidRDefault="00000000">
            <w:pPr>
              <w:pStyle w:val="TableParagraph"/>
              <w:spacing w:before="5"/>
              <w:ind w:left="929"/>
            </w:pPr>
            <w:r w:rsidRPr="003651AD">
              <w:t>EX, SX</w:t>
            </w:r>
          </w:p>
        </w:tc>
        <w:tc>
          <w:tcPr>
            <w:tcW w:w="3870" w:type="dxa"/>
          </w:tcPr>
          <w:p w14:paraId="6DAC9D3D" w14:textId="77777777" w:rsidR="006B3388" w:rsidRPr="003651AD" w:rsidRDefault="00000000">
            <w:pPr>
              <w:pStyle w:val="TableParagraph"/>
              <w:spacing w:line="254" w:lineRule="auto"/>
              <w:ind w:right="538"/>
            </w:pPr>
            <w:r w:rsidRPr="003651AD">
              <w:t>Most recent date of hire in a staff career position.</w:t>
            </w:r>
          </w:p>
        </w:tc>
        <w:tc>
          <w:tcPr>
            <w:tcW w:w="3060" w:type="dxa"/>
          </w:tcPr>
          <w:p w14:paraId="1219238D" w14:textId="77777777" w:rsidR="006B3388" w:rsidRPr="003651AD" w:rsidRDefault="00000000">
            <w:pPr>
              <w:pStyle w:val="TableParagraph"/>
              <w:spacing w:line="254" w:lineRule="auto"/>
              <w:ind w:right="172"/>
            </w:pPr>
            <w:r w:rsidRPr="003651AD">
              <w:t>When bargaining unit employees in the same layoff unit have the same date of hire, seniority shall be determined according to total hours on pay status since the most recent date of hire into a career position.</w:t>
            </w:r>
          </w:p>
        </w:tc>
      </w:tr>
    </w:tbl>
    <w:p w14:paraId="5D71A437" w14:textId="77777777" w:rsidR="006B3388" w:rsidRPr="003651AD" w:rsidRDefault="006B3388">
      <w:pPr>
        <w:pStyle w:val="TableParagraph"/>
        <w:spacing w:line="254" w:lineRule="auto"/>
        <w:sectPr w:rsidR="006B3388" w:rsidRPr="003651AD">
          <w:footerReference w:type="default" r:id="rId8"/>
          <w:type w:val="continuous"/>
          <w:pgSz w:w="12240" w:h="15840"/>
          <w:pgMar w:top="1380" w:right="1080" w:bottom="1200" w:left="1080" w:header="0" w:footer="1012" w:gutter="0"/>
          <w:pgNumType w:start="1"/>
          <w:cols w:space="720"/>
        </w:sectPr>
      </w:pPr>
    </w:p>
    <w:tbl>
      <w:tblPr>
        <w:tblW w:w="0" w:type="auto"/>
        <w:tblInd w:w="5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0"/>
        <w:gridCol w:w="3870"/>
        <w:gridCol w:w="3060"/>
      </w:tblGrid>
      <w:tr w:rsidR="006B3388" w:rsidRPr="003651AD" w14:paraId="16D6B219" w14:textId="77777777" w:rsidTr="003651AD">
        <w:trPr>
          <w:trHeight w:val="1517"/>
        </w:trPr>
        <w:tc>
          <w:tcPr>
            <w:tcW w:w="2160" w:type="dxa"/>
          </w:tcPr>
          <w:p w14:paraId="6BB5BBDA" w14:textId="77777777" w:rsidR="006B3388" w:rsidRPr="003651AD" w:rsidRDefault="00000000">
            <w:pPr>
              <w:pStyle w:val="TableParagraph"/>
              <w:spacing w:before="4"/>
              <w:ind w:left="0" w:right="817"/>
              <w:jc w:val="right"/>
            </w:pPr>
            <w:r w:rsidRPr="003651AD">
              <w:lastRenderedPageBreak/>
              <w:t>HX</w:t>
            </w:r>
          </w:p>
        </w:tc>
        <w:tc>
          <w:tcPr>
            <w:tcW w:w="3870" w:type="dxa"/>
          </w:tcPr>
          <w:p w14:paraId="35F48D49" w14:textId="77777777" w:rsidR="006B3388" w:rsidRPr="003651AD" w:rsidRDefault="00000000">
            <w:pPr>
              <w:pStyle w:val="TableParagraph"/>
              <w:spacing w:line="254" w:lineRule="auto"/>
              <w:ind w:right="538"/>
            </w:pPr>
            <w:r w:rsidRPr="003651AD">
              <w:t>Most recent date of hire in staff career position</w:t>
            </w:r>
          </w:p>
        </w:tc>
        <w:tc>
          <w:tcPr>
            <w:tcW w:w="3060" w:type="dxa"/>
          </w:tcPr>
          <w:p w14:paraId="01DD035D" w14:textId="77777777" w:rsidR="006B3388" w:rsidRPr="003651AD" w:rsidRDefault="00000000">
            <w:pPr>
              <w:pStyle w:val="TableParagraph"/>
              <w:spacing w:line="254" w:lineRule="auto"/>
              <w:ind w:right="172"/>
            </w:pPr>
            <w:r w:rsidRPr="003651AD">
              <w:t>When employees have the same date of hire, seniority shall be determined according to alphabetical order of the last name.</w:t>
            </w:r>
          </w:p>
        </w:tc>
      </w:tr>
      <w:tr w:rsidR="006B3388" w:rsidRPr="003651AD" w14:paraId="48689D9C" w14:textId="77777777" w:rsidTr="0084701A">
        <w:trPr>
          <w:trHeight w:val="3582"/>
        </w:trPr>
        <w:tc>
          <w:tcPr>
            <w:tcW w:w="2160" w:type="dxa"/>
          </w:tcPr>
          <w:p w14:paraId="457B1C1C" w14:textId="77777777" w:rsidR="006B3388" w:rsidRPr="003651AD" w:rsidRDefault="00000000">
            <w:pPr>
              <w:pStyle w:val="TableParagraph"/>
              <w:ind w:left="0" w:right="717"/>
              <w:jc w:val="right"/>
            </w:pPr>
            <w:r w:rsidRPr="003651AD">
              <w:t>IX (NSF)</w:t>
            </w:r>
          </w:p>
        </w:tc>
        <w:tc>
          <w:tcPr>
            <w:tcW w:w="3870" w:type="dxa"/>
          </w:tcPr>
          <w:p w14:paraId="1EF24367" w14:textId="77777777" w:rsidR="006B3388" w:rsidRPr="003651AD" w:rsidRDefault="00000000">
            <w:pPr>
              <w:pStyle w:val="TableParagraph"/>
              <w:spacing w:before="1" w:line="252" w:lineRule="auto"/>
              <w:ind w:right="538"/>
            </w:pPr>
            <w:r w:rsidRPr="003651AD">
              <w:t>Seniority is based on the number of terms of service (quarters or semesters) on pay status in the bargaining unit, in the same layoff unit.</w:t>
            </w:r>
          </w:p>
        </w:tc>
        <w:tc>
          <w:tcPr>
            <w:tcW w:w="3060" w:type="dxa"/>
          </w:tcPr>
          <w:p w14:paraId="4F10891B" w14:textId="77777777" w:rsidR="006B3388" w:rsidRPr="003651AD" w:rsidRDefault="00000000">
            <w:pPr>
              <w:pStyle w:val="TableParagraph"/>
              <w:spacing w:line="254" w:lineRule="auto"/>
              <w:ind w:right="51"/>
            </w:pPr>
            <w:r w:rsidRPr="003651AD">
              <w:t>If two or more NSF have the same number of terms of service, the number of terms at 50% or greater shall be used to determine which NSF has greater seniority. If two or more NSF have the same number of terms of service and the number of terms at 50% or greater, the tie breaker shall be earliest hire date in the department, program, or unit.</w:t>
            </w:r>
          </w:p>
        </w:tc>
      </w:tr>
      <w:tr w:rsidR="006B3388" w:rsidRPr="003651AD" w14:paraId="1F2CC8DB" w14:textId="77777777" w:rsidTr="0084701A">
        <w:trPr>
          <w:trHeight w:val="882"/>
        </w:trPr>
        <w:tc>
          <w:tcPr>
            <w:tcW w:w="2160" w:type="dxa"/>
          </w:tcPr>
          <w:p w14:paraId="70734A7A" w14:textId="77777777" w:rsidR="006B3388" w:rsidRPr="003651AD" w:rsidRDefault="00000000">
            <w:pPr>
              <w:pStyle w:val="TableParagraph"/>
              <w:spacing w:before="4"/>
              <w:ind w:left="12" w:right="10"/>
              <w:jc w:val="center"/>
            </w:pPr>
            <w:r w:rsidRPr="003651AD">
              <w:t>LX</w:t>
            </w:r>
          </w:p>
        </w:tc>
        <w:tc>
          <w:tcPr>
            <w:tcW w:w="3870" w:type="dxa"/>
          </w:tcPr>
          <w:p w14:paraId="367DBDA3" w14:textId="6EF1AADD" w:rsidR="006B3388" w:rsidRPr="003651AD" w:rsidRDefault="00000000" w:rsidP="003651AD">
            <w:pPr>
              <w:pStyle w:val="TableParagraph"/>
              <w:spacing w:line="254" w:lineRule="auto"/>
              <w:ind w:right="191"/>
            </w:pPr>
            <w:r w:rsidRPr="003651AD">
              <w:t>Number of months of continuous service in the Librarian series or other</w:t>
            </w:r>
            <w:r w:rsidR="003651AD" w:rsidRPr="003651AD">
              <w:t xml:space="preserve"> </w:t>
            </w:r>
            <w:r w:rsidRPr="003651AD">
              <w:t>academic title at 50% or more</w:t>
            </w:r>
          </w:p>
        </w:tc>
        <w:tc>
          <w:tcPr>
            <w:tcW w:w="3060" w:type="dxa"/>
          </w:tcPr>
          <w:p w14:paraId="10E0E7E4" w14:textId="77777777" w:rsidR="006B3388" w:rsidRPr="003651AD" w:rsidRDefault="00000000">
            <w:pPr>
              <w:pStyle w:val="TableParagraph"/>
              <w:spacing w:before="4"/>
            </w:pPr>
            <w:r w:rsidRPr="003651AD">
              <w:t>None identified</w:t>
            </w:r>
          </w:p>
        </w:tc>
      </w:tr>
      <w:tr w:rsidR="006B3388" w:rsidRPr="003651AD" w14:paraId="11DDFD2B" w14:textId="77777777" w:rsidTr="0084701A">
        <w:trPr>
          <w:trHeight w:val="2052"/>
        </w:trPr>
        <w:tc>
          <w:tcPr>
            <w:tcW w:w="2160" w:type="dxa"/>
          </w:tcPr>
          <w:p w14:paraId="142247C9" w14:textId="77777777" w:rsidR="006B3388" w:rsidRPr="003651AD" w:rsidRDefault="00000000">
            <w:pPr>
              <w:pStyle w:val="TableParagraph"/>
              <w:spacing w:before="4"/>
              <w:ind w:left="12" w:right="2"/>
              <w:jc w:val="center"/>
            </w:pPr>
            <w:r w:rsidRPr="003651AD">
              <w:t>NX</w:t>
            </w:r>
          </w:p>
        </w:tc>
        <w:tc>
          <w:tcPr>
            <w:tcW w:w="3870" w:type="dxa"/>
          </w:tcPr>
          <w:p w14:paraId="0228B5C7" w14:textId="77777777" w:rsidR="006B3388" w:rsidRPr="003651AD" w:rsidRDefault="00000000">
            <w:pPr>
              <w:pStyle w:val="TableParagraph"/>
              <w:spacing w:line="254" w:lineRule="auto"/>
            </w:pPr>
            <w:r w:rsidRPr="003651AD">
              <w:t>Most recent date of hire into a career nurse position</w:t>
            </w:r>
          </w:p>
        </w:tc>
        <w:tc>
          <w:tcPr>
            <w:tcW w:w="3060" w:type="dxa"/>
          </w:tcPr>
          <w:p w14:paraId="6ED238E8" w14:textId="77777777" w:rsidR="006B3388" w:rsidRPr="003651AD" w:rsidRDefault="00000000">
            <w:pPr>
              <w:pStyle w:val="TableParagraph"/>
              <w:spacing w:line="254" w:lineRule="auto"/>
              <w:ind w:right="410"/>
            </w:pPr>
            <w:r w:rsidRPr="003651AD">
              <w:t>The nurse with the lower number formed by the last four digits of their California registered Nurse license number will be considered the most senior Nurse.</w:t>
            </w:r>
          </w:p>
        </w:tc>
      </w:tr>
      <w:tr w:rsidR="006B3388" w:rsidRPr="003651AD" w14:paraId="2383FA05" w14:textId="77777777" w:rsidTr="0084701A">
        <w:trPr>
          <w:trHeight w:val="882"/>
        </w:trPr>
        <w:tc>
          <w:tcPr>
            <w:tcW w:w="2160" w:type="dxa"/>
          </w:tcPr>
          <w:p w14:paraId="0C461FC9" w14:textId="77777777" w:rsidR="006B3388" w:rsidRPr="003651AD" w:rsidRDefault="00000000">
            <w:pPr>
              <w:pStyle w:val="TableParagraph"/>
              <w:spacing w:before="4"/>
              <w:ind w:left="12" w:right="1"/>
              <w:jc w:val="center"/>
            </w:pPr>
            <w:r w:rsidRPr="003651AD">
              <w:t>PX</w:t>
            </w:r>
          </w:p>
        </w:tc>
        <w:tc>
          <w:tcPr>
            <w:tcW w:w="3870" w:type="dxa"/>
          </w:tcPr>
          <w:p w14:paraId="793E083B" w14:textId="77777777" w:rsidR="006B3388" w:rsidRPr="003651AD" w:rsidRDefault="00000000">
            <w:pPr>
              <w:pStyle w:val="TableParagraph"/>
              <w:spacing w:before="4" w:line="249" w:lineRule="auto"/>
            </w:pPr>
            <w:r w:rsidRPr="003651AD">
              <w:t>None. Layoff occurs due to lack of funding or termination of the research project.</w:t>
            </w:r>
          </w:p>
        </w:tc>
        <w:tc>
          <w:tcPr>
            <w:tcW w:w="3060" w:type="dxa"/>
          </w:tcPr>
          <w:p w14:paraId="5BCEB1B3" w14:textId="77777777" w:rsidR="006B3388" w:rsidRPr="003651AD" w:rsidRDefault="00000000">
            <w:pPr>
              <w:pStyle w:val="TableParagraph"/>
              <w:spacing w:before="4"/>
            </w:pPr>
            <w:r w:rsidRPr="003651AD">
              <w:t>n/a</w:t>
            </w:r>
          </w:p>
        </w:tc>
      </w:tr>
      <w:tr w:rsidR="006B3388" w:rsidRPr="003651AD" w14:paraId="409D4DAE" w14:textId="77777777" w:rsidTr="003651AD">
        <w:trPr>
          <w:trHeight w:val="1742"/>
        </w:trPr>
        <w:tc>
          <w:tcPr>
            <w:tcW w:w="2160" w:type="dxa"/>
          </w:tcPr>
          <w:p w14:paraId="191B4B10" w14:textId="77777777" w:rsidR="006B3388" w:rsidRPr="003651AD" w:rsidRDefault="00000000">
            <w:pPr>
              <w:pStyle w:val="TableParagraph"/>
              <w:spacing w:before="4"/>
              <w:ind w:left="12"/>
              <w:jc w:val="center"/>
            </w:pPr>
            <w:r w:rsidRPr="003651AD">
              <w:t>DX</w:t>
            </w:r>
          </w:p>
        </w:tc>
        <w:tc>
          <w:tcPr>
            <w:tcW w:w="3870" w:type="dxa"/>
          </w:tcPr>
          <w:p w14:paraId="471B75F6" w14:textId="40A703D5" w:rsidR="006B3388" w:rsidRPr="003651AD" w:rsidRDefault="00000000">
            <w:pPr>
              <w:pStyle w:val="TableParagraph"/>
              <w:spacing w:before="4" w:line="249" w:lineRule="auto"/>
              <w:ind w:right="191"/>
            </w:pPr>
            <w:r w:rsidRPr="003651AD">
              <w:t xml:space="preserve">Most recent date of hire into a career position at the </w:t>
            </w:r>
            <w:r w:rsidR="003651AD" w:rsidRPr="003651AD">
              <w:t>University and</w:t>
            </w:r>
            <w:r w:rsidRPr="003651AD">
              <w:t xml:space="preserve"> including any conversion credit as provided in Article 4: Positions and Appointments.</w:t>
            </w:r>
          </w:p>
        </w:tc>
        <w:tc>
          <w:tcPr>
            <w:tcW w:w="3060" w:type="dxa"/>
          </w:tcPr>
          <w:p w14:paraId="03892D58" w14:textId="77777777" w:rsidR="006B3388" w:rsidRPr="003651AD" w:rsidRDefault="00000000">
            <w:pPr>
              <w:pStyle w:val="TableParagraph"/>
              <w:spacing w:before="4" w:line="249" w:lineRule="auto"/>
            </w:pPr>
            <w:r w:rsidRPr="003651AD">
              <w:t>The doctor with the lowest number formed by the last four digits of her/his CA medical license number will be considered the more senior.</w:t>
            </w:r>
          </w:p>
        </w:tc>
      </w:tr>
    </w:tbl>
    <w:p w14:paraId="0D3A4F3D" w14:textId="77777777" w:rsidR="006B3388" w:rsidRPr="0084701A" w:rsidRDefault="00000000" w:rsidP="0084701A">
      <w:pPr>
        <w:pStyle w:val="Heading1"/>
        <w:spacing w:before="120" w:after="120"/>
      </w:pPr>
      <w:r w:rsidRPr="0084701A">
        <w:t>Factors that affect layoff seniority credit:</w:t>
      </w:r>
    </w:p>
    <w:p w14:paraId="0FC8E483" w14:textId="77777777" w:rsidR="006B3388" w:rsidRPr="003651AD" w:rsidRDefault="00000000">
      <w:pPr>
        <w:pStyle w:val="Heading2"/>
        <w:numPr>
          <w:ilvl w:val="0"/>
          <w:numId w:val="6"/>
        </w:numPr>
        <w:tabs>
          <w:tab w:val="left" w:pos="719"/>
        </w:tabs>
        <w:spacing w:before="43"/>
        <w:ind w:hanging="359"/>
      </w:pPr>
      <w:r w:rsidRPr="003651AD">
        <w:t>Eligible Hours</w:t>
      </w:r>
    </w:p>
    <w:p w14:paraId="28F328EB" w14:textId="77777777" w:rsidR="006B3388" w:rsidRPr="003651AD" w:rsidRDefault="00000000" w:rsidP="003651AD">
      <w:pPr>
        <w:pStyle w:val="ListParagraph"/>
        <w:numPr>
          <w:ilvl w:val="0"/>
          <w:numId w:val="7"/>
        </w:numPr>
        <w:tabs>
          <w:tab w:val="left" w:pos="1078"/>
        </w:tabs>
        <w:spacing w:before="38"/>
        <w:ind w:left="1080"/>
      </w:pPr>
      <w:r w:rsidRPr="003651AD">
        <w:t>Only employment while on pay status counts toward seniority.</w:t>
      </w:r>
    </w:p>
    <w:p w14:paraId="1375831C" w14:textId="0D605FE0" w:rsidR="006B3388" w:rsidRPr="003651AD" w:rsidRDefault="00000000" w:rsidP="003651AD">
      <w:pPr>
        <w:pStyle w:val="ListParagraph"/>
        <w:numPr>
          <w:ilvl w:val="0"/>
          <w:numId w:val="7"/>
        </w:numPr>
        <w:tabs>
          <w:tab w:val="left" w:pos="1078"/>
          <w:tab w:val="left" w:pos="1080"/>
        </w:tabs>
        <w:spacing w:before="36" w:line="276" w:lineRule="auto"/>
        <w:ind w:left="1080" w:right="564"/>
      </w:pPr>
      <w:r w:rsidRPr="003651AD">
        <w:t xml:space="preserve">Hours on pay status </w:t>
      </w:r>
      <w:r w:rsidR="003651AD" w:rsidRPr="003651AD">
        <w:t>include</w:t>
      </w:r>
      <w:r w:rsidRPr="003651AD">
        <w:t xml:space="preserve"> sick leave, extended sick leave (workers’ compensation), vacation and compensatory time off.</w:t>
      </w:r>
    </w:p>
    <w:p w14:paraId="1E338471" w14:textId="642EE1D8" w:rsidR="006B3388" w:rsidRPr="003651AD" w:rsidRDefault="00000000" w:rsidP="003651AD">
      <w:pPr>
        <w:pStyle w:val="ListParagraph"/>
        <w:numPr>
          <w:ilvl w:val="1"/>
          <w:numId w:val="7"/>
        </w:numPr>
        <w:tabs>
          <w:tab w:val="left" w:pos="1079"/>
        </w:tabs>
        <w:spacing w:line="251" w:lineRule="exact"/>
        <w:ind w:left="1080"/>
      </w:pPr>
      <w:r w:rsidRPr="003651AD">
        <w:t xml:space="preserve">Overtime hours </w:t>
      </w:r>
      <w:r w:rsidR="003651AD" w:rsidRPr="003651AD">
        <w:t>more than</w:t>
      </w:r>
      <w:r w:rsidRPr="003651AD">
        <w:t xml:space="preserve"> full time and shift differential do not count towards seniority points.</w:t>
      </w:r>
    </w:p>
    <w:p w14:paraId="396CB087" w14:textId="77777777" w:rsidR="006B3388" w:rsidRPr="003651AD" w:rsidRDefault="006B3388">
      <w:pPr>
        <w:pStyle w:val="BodyText"/>
        <w:spacing w:before="73"/>
      </w:pPr>
    </w:p>
    <w:p w14:paraId="19BCFDD7" w14:textId="77777777" w:rsidR="006B3388" w:rsidRPr="003651AD" w:rsidRDefault="00000000" w:rsidP="0084701A">
      <w:pPr>
        <w:pStyle w:val="Heading2"/>
        <w:numPr>
          <w:ilvl w:val="0"/>
          <w:numId w:val="6"/>
        </w:numPr>
        <w:tabs>
          <w:tab w:val="left" w:pos="719"/>
        </w:tabs>
        <w:spacing w:after="120"/>
        <w:ind w:left="720"/>
      </w:pPr>
      <w:r w:rsidRPr="003651AD">
        <w:t>Break in Service</w:t>
      </w:r>
    </w:p>
    <w:p w14:paraId="0262EFEF" w14:textId="77777777" w:rsidR="006B3388" w:rsidRPr="003651AD" w:rsidRDefault="00000000" w:rsidP="0084701A">
      <w:pPr>
        <w:pStyle w:val="BodyText"/>
        <w:spacing w:after="120" w:line="276" w:lineRule="auto"/>
        <w:ind w:left="720" w:right="274"/>
      </w:pPr>
      <w:r w:rsidRPr="003651AD">
        <w:t>Employment prior to a break in service (separation from employment status) does not count towards seniority credit, except when an employee returns to pay status from an approved leave without pay, furlough, temporary layoff, indefinite layoff during a period of preferential rehire and right to recall, or on the next working day following a separation, which is not a break in service and shall be counted towards the overall seniority points.</w:t>
      </w:r>
    </w:p>
    <w:p w14:paraId="289B5A99" w14:textId="77777777" w:rsidR="006B3388" w:rsidRPr="003651AD" w:rsidRDefault="00000000" w:rsidP="003651AD">
      <w:pPr>
        <w:pStyle w:val="BodyText"/>
        <w:spacing w:before="120" w:after="120"/>
        <w:ind w:left="720"/>
      </w:pPr>
      <w:r w:rsidRPr="003651AD">
        <w:t>Break in service:</w:t>
      </w:r>
    </w:p>
    <w:p w14:paraId="6AEF70F4" w14:textId="77777777" w:rsidR="006B3388" w:rsidRPr="003651AD" w:rsidRDefault="00000000" w:rsidP="003651AD">
      <w:pPr>
        <w:pStyle w:val="ListParagraph"/>
        <w:numPr>
          <w:ilvl w:val="1"/>
          <w:numId w:val="7"/>
        </w:numPr>
        <w:tabs>
          <w:tab w:val="left" w:pos="1079"/>
        </w:tabs>
        <w:spacing w:line="251" w:lineRule="exact"/>
        <w:ind w:left="1080"/>
      </w:pPr>
      <w:r w:rsidRPr="003651AD">
        <w:t>One or more days if an employee terminates his/her position.</w:t>
      </w:r>
    </w:p>
    <w:p w14:paraId="7ECD3B85" w14:textId="77777777" w:rsidR="006B3388" w:rsidRPr="003651AD" w:rsidRDefault="00000000" w:rsidP="003651AD">
      <w:pPr>
        <w:pStyle w:val="ListParagraph"/>
        <w:numPr>
          <w:ilvl w:val="1"/>
          <w:numId w:val="7"/>
        </w:numPr>
        <w:spacing w:line="251" w:lineRule="exact"/>
        <w:ind w:left="1080"/>
      </w:pPr>
      <w:r w:rsidRPr="003651AD">
        <w:t>Four or more months if an employee is off pay status, except in the case of approved leaves without pay.</w:t>
      </w:r>
    </w:p>
    <w:p w14:paraId="22715953" w14:textId="77777777" w:rsidR="006B3388" w:rsidRPr="003651AD" w:rsidRDefault="006B3388">
      <w:pPr>
        <w:pStyle w:val="BodyText"/>
        <w:spacing w:before="35"/>
      </w:pPr>
    </w:p>
    <w:p w14:paraId="717C904D" w14:textId="77777777" w:rsidR="006B3388" w:rsidRPr="003651AD" w:rsidRDefault="00000000">
      <w:pPr>
        <w:pStyle w:val="Heading2"/>
        <w:numPr>
          <w:ilvl w:val="0"/>
          <w:numId w:val="6"/>
        </w:numPr>
        <w:tabs>
          <w:tab w:val="left" w:pos="719"/>
        </w:tabs>
        <w:ind w:hanging="359"/>
      </w:pPr>
      <w:r w:rsidRPr="003651AD">
        <w:t>Preferential Rehire and Recall Rights</w:t>
      </w:r>
    </w:p>
    <w:p w14:paraId="52B8E14B" w14:textId="7C9030A0" w:rsidR="006B3388" w:rsidRPr="003651AD" w:rsidRDefault="00000000" w:rsidP="0029079E">
      <w:pPr>
        <w:pStyle w:val="BodyText"/>
        <w:spacing w:before="197" w:line="276" w:lineRule="auto"/>
        <w:ind w:left="720" w:right="268"/>
      </w:pPr>
      <w:r w:rsidRPr="003651AD">
        <w:t xml:space="preserve">Re-employment within the period of right to recall and preference for reemployment or from temporary layoff or furlough provides continuity of service credit for the purpose of layoff seniority. In this situation, the break in employment during the layoff/furlough period is not considered a break in </w:t>
      </w:r>
      <w:r w:rsidR="003651AD" w:rsidRPr="003651AD">
        <w:t>university</w:t>
      </w:r>
      <w:r w:rsidRPr="003651AD">
        <w:t xml:space="preserve"> service.</w:t>
      </w:r>
    </w:p>
    <w:p w14:paraId="19A7D5BC" w14:textId="77777777" w:rsidR="006B3388" w:rsidRPr="003651AD" w:rsidRDefault="00000000">
      <w:pPr>
        <w:pStyle w:val="Heading2"/>
        <w:numPr>
          <w:ilvl w:val="0"/>
          <w:numId w:val="6"/>
        </w:numPr>
        <w:tabs>
          <w:tab w:val="left" w:pos="719"/>
        </w:tabs>
        <w:spacing w:before="156"/>
        <w:ind w:hanging="359"/>
      </w:pPr>
      <w:r w:rsidRPr="003651AD">
        <w:t>Seniority Service Credit from Prior UC employment</w:t>
      </w:r>
    </w:p>
    <w:p w14:paraId="56BF5ED1" w14:textId="77777777" w:rsidR="006B3388" w:rsidRPr="003651AD" w:rsidRDefault="00000000" w:rsidP="0029079E">
      <w:pPr>
        <w:pStyle w:val="BodyText"/>
        <w:spacing w:before="197" w:line="276" w:lineRule="auto"/>
        <w:ind w:left="720" w:right="269"/>
      </w:pPr>
      <w:r w:rsidRPr="003651AD">
        <w:t>Employees transferring from another UC campus without a break in service shall carry forward their seniority hours from their separating campus.</w:t>
      </w:r>
    </w:p>
    <w:p w14:paraId="06A569BF" w14:textId="77777777" w:rsidR="006B3388" w:rsidRPr="003651AD" w:rsidRDefault="00000000" w:rsidP="000C41D4">
      <w:pPr>
        <w:pStyle w:val="Heading1"/>
        <w:spacing w:before="239" w:line="273" w:lineRule="auto"/>
        <w:ind w:left="720" w:right="340"/>
        <w:rPr>
          <w:sz w:val="22"/>
          <w:szCs w:val="22"/>
        </w:rPr>
      </w:pPr>
      <w:r w:rsidRPr="000C41D4">
        <w:rPr>
          <w:sz w:val="22"/>
          <w:szCs w:val="22"/>
        </w:rPr>
        <w:t>Additional Consideration</w:t>
      </w:r>
      <w:r w:rsidRPr="000C41D4">
        <w:t>s</w:t>
      </w:r>
      <w:r w:rsidRPr="003651AD">
        <w:rPr>
          <w:sz w:val="22"/>
          <w:szCs w:val="22"/>
        </w:rPr>
        <w:t xml:space="preserve"> (Layoff Seniority Credit, Employment Service Credit and UCRP Service Credit)</w:t>
      </w:r>
    </w:p>
    <w:p w14:paraId="12D6747E" w14:textId="77777777" w:rsidR="006B3388" w:rsidRPr="003651AD" w:rsidRDefault="00000000" w:rsidP="000C41D4">
      <w:pPr>
        <w:pStyle w:val="BodyText"/>
        <w:spacing w:before="162" w:line="254" w:lineRule="auto"/>
        <w:ind w:left="720"/>
      </w:pPr>
      <w:r w:rsidRPr="003651AD">
        <w:t>Layoff seniority credit is not the same as employment service credit or UCRP service credit. These three figures may differ depending upon the employee’s specific situation.</w:t>
      </w:r>
    </w:p>
    <w:p w14:paraId="53393550" w14:textId="77777777" w:rsidR="006B3388" w:rsidRPr="003651AD" w:rsidRDefault="00000000" w:rsidP="003651AD">
      <w:pPr>
        <w:pStyle w:val="BodyText"/>
        <w:spacing w:before="120" w:after="120"/>
        <w:ind w:left="720"/>
      </w:pPr>
      <w:r w:rsidRPr="003651AD">
        <w:t>Examples:</w:t>
      </w:r>
    </w:p>
    <w:p w14:paraId="43803985" w14:textId="77777777" w:rsidR="006B3388" w:rsidRPr="003651AD" w:rsidRDefault="00000000" w:rsidP="003651AD">
      <w:pPr>
        <w:pStyle w:val="ListParagraph"/>
        <w:numPr>
          <w:ilvl w:val="0"/>
          <w:numId w:val="8"/>
        </w:numPr>
        <w:tabs>
          <w:tab w:val="left" w:pos="1078"/>
          <w:tab w:val="left" w:pos="1080"/>
        </w:tabs>
        <w:spacing w:before="1" w:line="254" w:lineRule="auto"/>
        <w:ind w:left="1080" w:right="269"/>
      </w:pPr>
      <w:r w:rsidRPr="003651AD">
        <w:t xml:space="preserve">A break in service will zero out the employee’s seniority </w:t>
      </w:r>
      <w:proofErr w:type="gramStart"/>
      <w:r w:rsidRPr="003651AD">
        <w:t>credit, but</w:t>
      </w:r>
      <w:proofErr w:type="gramEnd"/>
      <w:r w:rsidRPr="003651AD">
        <w:t xml:space="preserve"> will not zero out employment or UCRP service credit.</w:t>
      </w:r>
    </w:p>
    <w:p w14:paraId="292B75D0" w14:textId="77777777" w:rsidR="006B3388" w:rsidRPr="003651AD" w:rsidRDefault="00000000" w:rsidP="003651AD">
      <w:pPr>
        <w:pStyle w:val="ListParagraph"/>
        <w:numPr>
          <w:ilvl w:val="0"/>
          <w:numId w:val="8"/>
        </w:numPr>
        <w:tabs>
          <w:tab w:val="left" w:pos="1078"/>
          <w:tab w:val="left" w:pos="1080"/>
        </w:tabs>
        <w:spacing w:before="1" w:line="254" w:lineRule="auto"/>
        <w:ind w:left="1080" w:right="268"/>
      </w:pPr>
      <w:r w:rsidRPr="003651AD">
        <w:t>UCRP service credit may be adjusted, causing it to differ from employment service credit. One example is the one-time allocation for the limited appointment policy.</w:t>
      </w:r>
    </w:p>
    <w:p w14:paraId="0CEA5234" w14:textId="77777777" w:rsidR="006B3388" w:rsidRPr="000C41D4" w:rsidRDefault="00000000" w:rsidP="000C41D4">
      <w:pPr>
        <w:pStyle w:val="Heading1"/>
        <w:spacing w:before="120" w:after="120"/>
      </w:pPr>
      <w:r w:rsidRPr="000C41D4">
        <w:t>Layoff Selection Criteria based on Seniority</w:t>
      </w:r>
    </w:p>
    <w:p w14:paraId="2B9E3932" w14:textId="77777777" w:rsidR="006B3388" w:rsidRPr="0029079E" w:rsidRDefault="00000000" w:rsidP="0029079E">
      <w:pPr>
        <w:pStyle w:val="ListParagraph"/>
        <w:numPr>
          <w:ilvl w:val="0"/>
          <w:numId w:val="5"/>
        </w:numPr>
        <w:tabs>
          <w:tab w:val="left" w:pos="718"/>
          <w:tab w:val="left" w:pos="720"/>
        </w:tabs>
        <w:spacing w:after="60" w:line="254" w:lineRule="auto"/>
        <w:ind w:right="274" w:hanging="360"/>
      </w:pPr>
      <w:r w:rsidRPr="0029079E">
        <w:t>Employees within the same classification (job code) and the same layoff unit are ranked by order of seniority, with the most senior employee listed first. The least senior employee(s) receives the layoff notice letter.</w:t>
      </w:r>
    </w:p>
    <w:p w14:paraId="0D0A2E74" w14:textId="77777777" w:rsidR="006B3388" w:rsidRPr="0029079E" w:rsidRDefault="00000000" w:rsidP="0029079E">
      <w:pPr>
        <w:pStyle w:val="ListParagraph"/>
        <w:numPr>
          <w:ilvl w:val="0"/>
          <w:numId w:val="5"/>
        </w:numPr>
        <w:tabs>
          <w:tab w:val="left" w:pos="718"/>
          <w:tab w:val="left" w:pos="720"/>
        </w:tabs>
        <w:spacing w:after="60" w:line="254" w:lineRule="auto"/>
        <w:ind w:right="274" w:hanging="360"/>
      </w:pPr>
      <w:r w:rsidRPr="0029079E">
        <w:t>Exceptions to seniority are on a case-by-case basis and are reviewed by Employee and Labor Relations based upon written justification from the department.</w:t>
      </w:r>
    </w:p>
    <w:p w14:paraId="5AA4C579" w14:textId="77777777" w:rsidR="006B3388" w:rsidRPr="0029079E" w:rsidRDefault="00000000" w:rsidP="003651AD">
      <w:pPr>
        <w:pStyle w:val="ListParagraph"/>
        <w:numPr>
          <w:ilvl w:val="0"/>
          <w:numId w:val="5"/>
        </w:numPr>
        <w:tabs>
          <w:tab w:val="left" w:pos="718"/>
          <w:tab w:val="left" w:pos="720"/>
        </w:tabs>
        <w:spacing w:line="254" w:lineRule="auto"/>
        <w:ind w:right="453" w:hanging="360"/>
      </w:pPr>
      <w:r w:rsidRPr="0029079E">
        <w:t>When employees have the same number of full-time equivalent hours, the employee with the most recent date of appointment is laid off first.</w:t>
      </w:r>
    </w:p>
    <w:p w14:paraId="7E3888AC" w14:textId="2A547CD3" w:rsidR="006B3388" w:rsidRPr="000C41D4" w:rsidRDefault="0029079E" w:rsidP="0029079E">
      <w:pPr>
        <w:pStyle w:val="Heading1"/>
        <w:spacing w:before="120" w:after="120"/>
      </w:pPr>
      <w:r w:rsidRPr="000C41D4">
        <w:t>Departmental Responsibilities</w:t>
      </w:r>
    </w:p>
    <w:p w14:paraId="6209004D" w14:textId="77777777" w:rsidR="006B3388" w:rsidRPr="0029079E" w:rsidRDefault="00000000">
      <w:pPr>
        <w:spacing w:before="1" w:line="276" w:lineRule="auto"/>
        <w:ind w:left="360"/>
        <w:rPr>
          <w:b/>
        </w:rPr>
      </w:pPr>
      <w:r w:rsidRPr="0029079E">
        <w:t xml:space="preserve">Layoff seniority credit needs to be determined for the incumbent in the position to be laid off </w:t>
      </w:r>
      <w:r w:rsidRPr="001C2B8B">
        <w:rPr>
          <w:bCs/>
          <w:i/>
          <w:iCs/>
          <w:color w:val="0070C0"/>
        </w:rPr>
        <w:t>and for all other incumbents in the same classification within the same layoff unit</w:t>
      </w:r>
      <w:r w:rsidRPr="0029079E">
        <w:rPr>
          <w:b/>
        </w:rPr>
        <w:t>.</w:t>
      </w:r>
    </w:p>
    <w:p w14:paraId="0E5D79D8" w14:textId="77777777" w:rsidR="006B3388" w:rsidRPr="000C41D4" w:rsidRDefault="00000000" w:rsidP="0029079E">
      <w:pPr>
        <w:pStyle w:val="Heading2"/>
        <w:spacing w:before="120" w:after="120"/>
        <w:ind w:left="360" w:firstLine="0"/>
        <w:rPr>
          <w:b w:val="0"/>
          <w:bCs w:val="0"/>
        </w:rPr>
      </w:pPr>
      <w:r w:rsidRPr="000C41D4">
        <w:rPr>
          <w:b w:val="0"/>
          <w:bCs w:val="0"/>
        </w:rPr>
        <w:lastRenderedPageBreak/>
        <w:t>Prepare to Calculate Layoff Seniority</w:t>
      </w:r>
    </w:p>
    <w:p w14:paraId="33180E37" w14:textId="77777777" w:rsidR="006B3388" w:rsidRPr="0029079E" w:rsidRDefault="00000000" w:rsidP="0029079E">
      <w:pPr>
        <w:pStyle w:val="ListParagraph"/>
        <w:numPr>
          <w:ilvl w:val="0"/>
          <w:numId w:val="4"/>
        </w:numPr>
        <w:tabs>
          <w:tab w:val="left" w:pos="719"/>
        </w:tabs>
        <w:spacing w:after="120"/>
        <w:ind w:hanging="360"/>
        <w:rPr>
          <w:b/>
          <w:bCs/>
        </w:rPr>
      </w:pPr>
      <w:r w:rsidRPr="000C41D4">
        <w:t>Identify</w:t>
      </w:r>
      <w:r w:rsidRPr="0029079E">
        <w:rPr>
          <w:b/>
          <w:bCs/>
        </w:rPr>
        <w:t>:</w:t>
      </w:r>
    </w:p>
    <w:p w14:paraId="620ECA46" w14:textId="77777777" w:rsidR="006B3388" w:rsidRPr="0029079E" w:rsidRDefault="00000000" w:rsidP="0029079E">
      <w:pPr>
        <w:pStyle w:val="ListParagraph"/>
        <w:numPr>
          <w:ilvl w:val="0"/>
          <w:numId w:val="9"/>
        </w:numPr>
        <w:tabs>
          <w:tab w:val="left" w:pos="1079"/>
        </w:tabs>
        <w:spacing w:before="1"/>
        <w:ind w:left="1080"/>
      </w:pPr>
      <w:r w:rsidRPr="0029079E">
        <w:t>Your layoff unit</w:t>
      </w:r>
    </w:p>
    <w:p w14:paraId="6C72D1FE" w14:textId="77777777" w:rsidR="006B3388" w:rsidRPr="0029079E" w:rsidRDefault="00000000" w:rsidP="0029079E">
      <w:pPr>
        <w:pStyle w:val="ListParagraph"/>
        <w:numPr>
          <w:ilvl w:val="0"/>
          <w:numId w:val="9"/>
        </w:numPr>
        <w:tabs>
          <w:tab w:val="left" w:pos="1079"/>
        </w:tabs>
        <w:spacing w:after="120"/>
        <w:ind w:left="1080"/>
      </w:pPr>
      <w:r w:rsidRPr="0029079E">
        <w:t>Which positions will be eliminated or reduced in your department</w:t>
      </w:r>
    </w:p>
    <w:p w14:paraId="68EF74F7" w14:textId="77777777" w:rsidR="006B3388" w:rsidRDefault="00000000" w:rsidP="0029079E">
      <w:pPr>
        <w:pStyle w:val="ListParagraph"/>
        <w:numPr>
          <w:ilvl w:val="0"/>
          <w:numId w:val="4"/>
        </w:numPr>
        <w:tabs>
          <w:tab w:val="left" w:pos="718"/>
          <w:tab w:val="left" w:pos="720"/>
        </w:tabs>
        <w:spacing w:line="276" w:lineRule="auto"/>
        <w:ind w:right="265"/>
      </w:pPr>
      <w:r w:rsidRPr="0029079E">
        <w:t>Make a list of all employees in the layoff unit who have the same job classification as the position(s) scheduled for layoff using the sample Layoff Selection Worksheet as a tool. Include the completed worksheet in the layoff proposal packet that is submitted for review to the Employee and Labor Relations Analyst assigned to the organization. Refer to section below, Steps for Calculating Seniority Points, for instructions on how to prepare this list.</w:t>
      </w:r>
    </w:p>
    <w:p w14:paraId="2D69988B" w14:textId="167E5AF9" w:rsidR="0029079E" w:rsidRPr="0029079E" w:rsidRDefault="0029079E" w:rsidP="0029079E">
      <w:pPr>
        <w:tabs>
          <w:tab w:val="left" w:pos="718"/>
          <w:tab w:val="left" w:pos="720"/>
        </w:tabs>
        <w:spacing w:before="120" w:after="120" w:line="276" w:lineRule="auto"/>
        <w:ind w:left="360" w:right="259"/>
        <w:rPr>
          <w:b/>
          <w:bCs/>
          <w:sz w:val="24"/>
          <w:szCs w:val="24"/>
        </w:rPr>
      </w:pPr>
      <w:r w:rsidRPr="0029079E">
        <w:rPr>
          <w:b/>
          <w:bCs/>
          <w:sz w:val="24"/>
          <w:szCs w:val="24"/>
        </w:rPr>
        <w:t>Human Resources Responsibilities</w:t>
      </w:r>
    </w:p>
    <w:p w14:paraId="20FDF2CD" w14:textId="77777777" w:rsidR="006B3388" w:rsidRPr="0029079E" w:rsidRDefault="00000000" w:rsidP="0029079E">
      <w:pPr>
        <w:pStyle w:val="ListParagraph"/>
        <w:numPr>
          <w:ilvl w:val="0"/>
          <w:numId w:val="3"/>
        </w:numPr>
        <w:tabs>
          <w:tab w:val="left" w:pos="718"/>
          <w:tab w:val="left" w:pos="720"/>
        </w:tabs>
        <w:spacing w:after="60"/>
        <w:ind w:right="268"/>
      </w:pPr>
      <w:r w:rsidRPr="0029079E">
        <w:t>Review the seniority point calculations for accuracy and compliance with policy and applicable bargaining unit contracts.</w:t>
      </w:r>
    </w:p>
    <w:p w14:paraId="5F27E2F4" w14:textId="77777777" w:rsidR="006B3388" w:rsidRPr="0029079E" w:rsidRDefault="00000000" w:rsidP="0029079E">
      <w:pPr>
        <w:pStyle w:val="ListParagraph"/>
        <w:numPr>
          <w:ilvl w:val="0"/>
          <w:numId w:val="3"/>
        </w:numPr>
        <w:tabs>
          <w:tab w:val="left" w:pos="720"/>
        </w:tabs>
        <w:spacing w:after="60"/>
        <w:ind w:right="267" w:hanging="360"/>
      </w:pPr>
      <w:r w:rsidRPr="0029079E">
        <w:t>For employees with a hire date prior to July 1, 2015. Human Resources will provide the seniority points from the Payroll Personnel System (PPS), specifically, the Layoff Seniority Credit (ILSC) Screen.</w:t>
      </w:r>
    </w:p>
    <w:p w14:paraId="1A40BA1B" w14:textId="77777777" w:rsidR="006B3388" w:rsidRPr="0029079E" w:rsidRDefault="00000000" w:rsidP="0029079E">
      <w:pPr>
        <w:pStyle w:val="ListParagraph"/>
        <w:numPr>
          <w:ilvl w:val="0"/>
          <w:numId w:val="3"/>
        </w:numPr>
        <w:tabs>
          <w:tab w:val="left" w:pos="720"/>
        </w:tabs>
        <w:spacing w:after="60"/>
        <w:ind w:right="267" w:hanging="360"/>
      </w:pPr>
      <w:r w:rsidRPr="0029079E">
        <w:t>For employees with a hire date prior to 2/1/1995 (date of PPS implementation), Human Resources will confirm the layoff seniority credit with the use of archived payroll records. Determination of layoff seniority credit may require review of microfiches from the campus Accounting/Payroll Office.</w:t>
      </w:r>
    </w:p>
    <w:p w14:paraId="19B6832B" w14:textId="77777777" w:rsidR="006B3388" w:rsidRPr="0029079E" w:rsidRDefault="00000000">
      <w:pPr>
        <w:pStyle w:val="ListParagraph"/>
        <w:numPr>
          <w:ilvl w:val="0"/>
          <w:numId w:val="3"/>
        </w:numPr>
        <w:tabs>
          <w:tab w:val="left" w:pos="718"/>
          <w:tab w:val="left" w:pos="720"/>
        </w:tabs>
        <w:spacing w:before="43" w:line="276" w:lineRule="auto"/>
        <w:ind w:right="268"/>
        <w:jc w:val="both"/>
      </w:pPr>
      <w:r w:rsidRPr="0029079E">
        <w:t>If the employee is an inter-campus transfer without a break in service, Human Resources will review the inter-campus transfer packet for verification and will contact the separating campus payroll office to obtain the employee’s working hours.</w:t>
      </w:r>
    </w:p>
    <w:p w14:paraId="5BDA239A" w14:textId="66FEE1B3" w:rsidR="0029079E" w:rsidRPr="0029079E" w:rsidRDefault="0029079E" w:rsidP="0029079E">
      <w:pPr>
        <w:tabs>
          <w:tab w:val="left" w:pos="718"/>
          <w:tab w:val="left" w:pos="720"/>
        </w:tabs>
        <w:spacing w:before="120" w:after="120" w:line="276" w:lineRule="auto"/>
        <w:ind w:left="360" w:right="259"/>
        <w:rPr>
          <w:b/>
          <w:bCs/>
          <w:sz w:val="24"/>
          <w:szCs w:val="24"/>
        </w:rPr>
      </w:pPr>
      <w:r w:rsidRPr="0029079E">
        <w:rPr>
          <w:b/>
          <w:bCs/>
          <w:sz w:val="24"/>
          <w:szCs w:val="24"/>
        </w:rPr>
        <w:t xml:space="preserve">Steps For Calculating Seniority Points </w:t>
      </w:r>
      <w:r>
        <w:rPr>
          <w:b/>
          <w:bCs/>
          <w:sz w:val="24"/>
          <w:szCs w:val="24"/>
        </w:rPr>
        <w:t>a</w:t>
      </w:r>
      <w:r w:rsidRPr="0029079E">
        <w:rPr>
          <w:b/>
          <w:bCs/>
          <w:sz w:val="24"/>
          <w:szCs w:val="24"/>
        </w:rPr>
        <w:t xml:space="preserve">nd Determining </w:t>
      </w:r>
      <w:r>
        <w:rPr>
          <w:b/>
          <w:bCs/>
          <w:sz w:val="24"/>
          <w:szCs w:val="24"/>
        </w:rPr>
        <w:t>t</w:t>
      </w:r>
      <w:r w:rsidRPr="0029079E">
        <w:rPr>
          <w:b/>
          <w:bCs/>
          <w:sz w:val="24"/>
          <w:szCs w:val="24"/>
        </w:rPr>
        <w:t xml:space="preserve">he Order </w:t>
      </w:r>
      <w:r>
        <w:rPr>
          <w:b/>
          <w:bCs/>
          <w:sz w:val="24"/>
          <w:szCs w:val="24"/>
        </w:rPr>
        <w:t>o</w:t>
      </w:r>
      <w:r w:rsidRPr="0029079E">
        <w:rPr>
          <w:b/>
          <w:bCs/>
          <w:sz w:val="24"/>
          <w:szCs w:val="24"/>
        </w:rPr>
        <w:t>f Layoff</w:t>
      </w:r>
    </w:p>
    <w:p w14:paraId="7483FCE1" w14:textId="77777777" w:rsidR="006B3388" w:rsidRPr="0029079E" w:rsidRDefault="00000000" w:rsidP="0029079E">
      <w:pPr>
        <w:pStyle w:val="ListParagraph"/>
        <w:numPr>
          <w:ilvl w:val="0"/>
          <w:numId w:val="2"/>
        </w:numPr>
        <w:tabs>
          <w:tab w:val="left" w:pos="630"/>
          <w:tab w:val="left" w:pos="679"/>
        </w:tabs>
        <w:spacing w:after="120" w:line="276" w:lineRule="auto"/>
        <w:ind w:left="720" w:right="374" w:hanging="360"/>
        <w:jc w:val="left"/>
      </w:pPr>
      <w:r w:rsidRPr="0029079E">
        <w:t xml:space="preserve">Use sample Layoff Selection Worksheet to create a list of all incumbents in the job classification identified for layoff. Gather the following information from the Human Resources Data Warehouse or </w:t>
      </w:r>
      <w:proofErr w:type="spellStart"/>
      <w:r w:rsidRPr="0029079E">
        <w:t>UCPath</w:t>
      </w:r>
      <w:proofErr w:type="spellEnd"/>
      <w:r w:rsidRPr="0029079E">
        <w:t xml:space="preserve"> to populate the worksheet:</w:t>
      </w:r>
    </w:p>
    <w:p w14:paraId="5B8D1FE2" w14:textId="77777777" w:rsidR="006B3388" w:rsidRPr="0029079E" w:rsidRDefault="00000000" w:rsidP="0029079E">
      <w:pPr>
        <w:pStyle w:val="ListParagraph"/>
        <w:numPr>
          <w:ilvl w:val="0"/>
          <w:numId w:val="10"/>
        </w:numPr>
        <w:spacing w:after="60"/>
        <w:ind w:left="1080"/>
      </w:pPr>
      <w:r w:rsidRPr="0029079E">
        <w:t>Employee ID and name</w:t>
      </w:r>
    </w:p>
    <w:p w14:paraId="500D16BD" w14:textId="77777777" w:rsidR="006B3388" w:rsidRPr="0029079E" w:rsidRDefault="00000000" w:rsidP="0029079E">
      <w:pPr>
        <w:pStyle w:val="ListParagraph"/>
        <w:numPr>
          <w:ilvl w:val="0"/>
          <w:numId w:val="10"/>
        </w:numPr>
        <w:spacing w:after="60"/>
        <w:ind w:left="1080"/>
      </w:pPr>
      <w:r w:rsidRPr="0029079E">
        <w:t>Home department code and name</w:t>
      </w:r>
    </w:p>
    <w:p w14:paraId="212E313F" w14:textId="77777777" w:rsidR="006B3388" w:rsidRPr="0029079E" w:rsidRDefault="00000000" w:rsidP="0029079E">
      <w:pPr>
        <w:pStyle w:val="ListParagraph"/>
        <w:numPr>
          <w:ilvl w:val="0"/>
          <w:numId w:val="10"/>
        </w:numPr>
        <w:spacing w:after="60"/>
        <w:ind w:left="1080"/>
      </w:pPr>
      <w:r w:rsidRPr="0029079E">
        <w:t>Job Code and Description</w:t>
      </w:r>
    </w:p>
    <w:p w14:paraId="0423F689" w14:textId="77777777" w:rsidR="006B3388" w:rsidRPr="0029079E" w:rsidRDefault="00000000" w:rsidP="0029079E">
      <w:pPr>
        <w:pStyle w:val="ListParagraph"/>
        <w:numPr>
          <w:ilvl w:val="0"/>
          <w:numId w:val="10"/>
        </w:numPr>
        <w:spacing w:after="60"/>
        <w:ind w:left="1080"/>
      </w:pPr>
      <w:r w:rsidRPr="0029079E">
        <w:t>Bargaining Unit</w:t>
      </w:r>
    </w:p>
    <w:p w14:paraId="72B5A588" w14:textId="77777777" w:rsidR="006B3388" w:rsidRPr="0029079E" w:rsidRDefault="00000000" w:rsidP="0029079E">
      <w:pPr>
        <w:pStyle w:val="ListParagraph"/>
        <w:numPr>
          <w:ilvl w:val="0"/>
          <w:numId w:val="10"/>
        </w:numPr>
        <w:spacing w:after="60"/>
        <w:ind w:left="1080" w:right="1024"/>
      </w:pPr>
      <w:r w:rsidRPr="0029079E">
        <w:t>Current appointment percentage. In case of a reduction in time, include new appointment percentage as well.</w:t>
      </w:r>
    </w:p>
    <w:p w14:paraId="3D9C4259" w14:textId="77777777" w:rsidR="006B3388" w:rsidRPr="0029079E" w:rsidRDefault="00000000" w:rsidP="0029079E">
      <w:pPr>
        <w:pStyle w:val="ListParagraph"/>
        <w:numPr>
          <w:ilvl w:val="0"/>
          <w:numId w:val="10"/>
        </w:numPr>
        <w:spacing w:after="60"/>
        <w:ind w:left="1080"/>
      </w:pPr>
      <w:r w:rsidRPr="0029079E">
        <w:t>Annual salary</w:t>
      </w:r>
    </w:p>
    <w:p w14:paraId="2EAA3869" w14:textId="77777777" w:rsidR="006B3388" w:rsidRPr="0029079E" w:rsidRDefault="00000000" w:rsidP="0029079E">
      <w:pPr>
        <w:pStyle w:val="ListParagraph"/>
        <w:numPr>
          <w:ilvl w:val="0"/>
          <w:numId w:val="10"/>
        </w:numPr>
        <w:spacing w:after="60"/>
        <w:ind w:left="1080"/>
      </w:pPr>
      <w:r w:rsidRPr="0029079E">
        <w:t>Demographic information for Affirmative Action review: (Age, gender, ethnicity)</w:t>
      </w:r>
    </w:p>
    <w:p w14:paraId="5342D315" w14:textId="77777777" w:rsidR="006B3388" w:rsidRPr="0029079E" w:rsidRDefault="00000000" w:rsidP="0029079E">
      <w:pPr>
        <w:pStyle w:val="ListParagraph"/>
        <w:numPr>
          <w:ilvl w:val="0"/>
          <w:numId w:val="10"/>
        </w:numPr>
        <w:spacing w:before="16"/>
        <w:ind w:left="1080"/>
      </w:pPr>
      <w:r w:rsidRPr="0029079E">
        <w:t>Most recent hire date at UCR</w:t>
      </w:r>
    </w:p>
    <w:p w14:paraId="45A8BCA6" w14:textId="77777777" w:rsidR="006B3388" w:rsidRPr="0029079E" w:rsidRDefault="00000000" w:rsidP="0029079E">
      <w:pPr>
        <w:pStyle w:val="ListParagraph"/>
        <w:numPr>
          <w:ilvl w:val="0"/>
          <w:numId w:val="10"/>
        </w:numPr>
        <w:spacing w:before="15"/>
        <w:ind w:left="1080"/>
      </w:pPr>
      <w:r w:rsidRPr="0029079E">
        <w:t>Original date of hire, if different than most recent date of hire</w:t>
      </w:r>
    </w:p>
    <w:p w14:paraId="171848BB" w14:textId="77777777" w:rsidR="006B3388" w:rsidRPr="0029079E" w:rsidRDefault="00000000" w:rsidP="0029079E">
      <w:pPr>
        <w:pStyle w:val="ListParagraph"/>
        <w:numPr>
          <w:ilvl w:val="0"/>
          <w:numId w:val="2"/>
        </w:numPr>
        <w:spacing w:before="120" w:after="120" w:line="274" w:lineRule="auto"/>
        <w:ind w:left="720" w:right="274" w:hanging="360"/>
        <w:jc w:val="left"/>
      </w:pPr>
      <w:r w:rsidRPr="0029079E">
        <w:t>For each employee, complete the Seniority Point Calculation worksheet (use template for bi-weekly or monthly employee as appropriate).</w:t>
      </w:r>
    </w:p>
    <w:p w14:paraId="4EFA63C2" w14:textId="77777777" w:rsidR="006B3388" w:rsidRPr="0029079E" w:rsidRDefault="00000000" w:rsidP="002509B6">
      <w:pPr>
        <w:pStyle w:val="Heading2"/>
        <w:spacing w:after="120"/>
        <w:ind w:left="360" w:firstLine="0"/>
        <w:rPr>
          <w:sz w:val="24"/>
          <w:szCs w:val="24"/>
        </w:rPr>
      </w:pPr>
      <w:r w:rsidRPr="0029079E">
        <w:t>I</w:t>
      </w:r>
      <w:r w:rsidRPr="0029079E">
        <w:rPr>
          <w:sz w:val="24"/>
          <w:szCs w:val="24"/>
        </w:rPr>
        <w:t>nstructions for the Seniority Point Calculation Worksheet:</w:t>
      </w:r>
    </w:p>
    <w:p w14:paraId="702F47E2" w14:textId="28CF3A0D" w:rsidR="006B3388" w:rsidRPr="0029079E" w:rsidRDefault="00000000" w:rsidP="002509B6">
      <w:pPr>
        <w:pStyle w:val="ListParagraph"/>
        <w:numPr>
          <w:ilvl w:val="0"/>
          <w:numId w:val="11"/>
        </w:numPr>
        <w:spacing w:after="60"/>
        <w:ind w:left="1080" w:right="1024"/>
      </w:pPr>
      <w:r w:rsidRPr="0029079E">
        <w:t xml:space="preserve">Run a </w:t>
      </w:r>
      <w:proofErr w:type="spellStart"/>
      <w:r w:rsidRPr="0029079E">
        <w:t>Superdope</w:t>
      </w:r>
      <w:proofErr w:type="spellEnd"/>
      <w:r w:rsidRPr="0029079E">
        <w:t xml:space="preserve"> report to obtain the hours on pay status since the most recent date of hire. Remove ineligible compensation such as shift differential, special performance awards and overtime hours </w:t>
      </w:r>
      <w:r w:rsidR="002509B6" w:rsidRPr="0029079E">
        <w:t>more than</w:t>
      </w:r>
      <w:r w:rsidRPr="0029079E">
        <w:t xml:space="preserve"> full time.</w:t>
      </w:r>
    </w:p>
    <w:p w14:paraId="6518AD08" w14:textId="77777777" w:rsidR="006B3388" w:rsidRPr="0029079E" w:rsidRDefault="00000000" w:rsidP="002509B6">
      <w:pPr>
        <w:pStyle w:val="BodyText"/>
        <w:spacing w:before="120" w:after="120"/>
        <w:ind w:left="1080"/>
        <w:jc w:val="both"/>
      </w:pPr>
      <w:proofErr w:type="spellStart"/>
      <w:r w:rsidRPr="0029079E">
        <w:lastRenderedPageBreak/>
        <w:t>Superdope</w:t>
      </w:r>
      <w:proofErr w:type="spellEnd"/>
      <w:r w:rsidRPr="0029079E">
        <w:t xml:space="preserve"> Reporting Period:</w:t>
      </w:r>
    </w:p>
    <w:p w14:paraId="7EB2EA03" w14:textId="77777777" w:rsidR="006B3388" w:rsidRPr="0029079E" w:rsidRDefault="00000000" w:rsidP="000C41D4">
      <w:pPr>
        <w:pStyle w:val="ListParagraph"/>
        <w:numPr>
          <w:ilvl w:val="1"/>
          <w:numId w:val="13"/>
        </w:numPr>
        <w:spacing w:before="37" w:line="273" w:lineRule="auto"/>
        <w:ind w:right="322"/>
      </w:pPr>
      <w:r w:rsidRPr="002509B6">
        <w:rPr>
          <w:b/>
        </w:rPr>
        <w:t>For employees hired on or after July 1, 2015</w:t>
      </w:r>
      <w:r w:rsidRPr="0029079E">
        <w:t>, include all eligible working hours (refer to page 3) since the most recent hire date to present.</w:t>
      </w:r>
    </w:p>
    <w:p w14:paraId="30C87AB0" w14:textId="77777777" w:rsidR="006B3388" w:rsidRPr="0029079E" w:rsidRDefault="00000000" w:rsidP="000C41D4">
      <w:pPr>
        <w:pStyle w:val="ListParagraph"/>
        <w:numPr>
          <w:ilvl w:val="1"/>
          <w:numId w:val="13"/>
        </w:numPr>
        <w:spacing w:before="3" w:line="276" w:lineRule="auto"/>
        <w:ind w:right="266"/>
      </w:pPr>
      <w:r w:rsidRPr="002509B6">
        <w:rPr>
          <w:b/>
        </w:rPr>
        <w:t>For employees hired before July 1, 2015</w:t>
      </w:r>
      <w:r w:rsidRPr="0029079E">
        <w:t xml:space="preserve">, PSS is the source for seniority points from the most recent hire date through 11/30/2017 (last record available). Departments should request the PPS seniority credit screenshot from Human Resources. Run a </w:t>
      </w:r>
      <w:proofErr w:type="spellStart"/>
      <w:r w:rsidRPr="0029079E">
        <w:t>Superdope</w:t>
      </w:r>
      <w:proofErr w:type="spellEnd"/>
      <w:r w:rsidRPr="0029079E">
        <w:t xml:space="preserve"> report for working hours from December 1, </w:t>
      </w:r>
      <w:proofErr w:type="gramStart"/>
      <w:r w:rsidRPr="0029079E">
        <w:t>2017</w:t>
      </w:r>
      <w:proofErr w:type="gramEnd"/>
      <w:r w:rsidRPr="0029079E">
        <w:t xml:space="preserve"> to present. Add up both calculations (PPS and </w:t>
      </w:r>
      <w:proofErr w:type="spellStart"/>
      <w:r w:rsidRPr="0029079E">
        <w:t>SuperDope</w:t>
      </w:r>
      <w:proofErr w:type="spellEnd"/>
      <w:r w:rsidRPr="0029079E">
        <w:t>) to obtain the total seniority points.</w:t>
      </w:r>
    </w:p>
    <w:p w14:paraId="4A1356CC" w14:textId="77777777" w:rsidR="000C41D4" w:rsidRDefault="00000000" w:rsidP="000C41D4">
      <w:pPr>
        <w:pStyle w:val="ListParagraph"/>
        <w:numPr>
          <w:ilvl w:val="0"/>
          <w:numId w:val="11"/>
        </w:numPr>
        <w:spacing w:before="120" w:after="120"/>
        <w:ind w:left="1080" w:right="1022"/>
      </w:pPr>
      <w:r w:rsidRPr="0029079E">
        <w:t xml:space="preserve">Convert seniority points to years of service for severance purposes (for all employees </w:t>
      </w:r>
      <w:r w:rsidR="000C41D4" w:rsidRPr="000C41D4">
        <w:rPr>
          <w:b/>
          <w:bCs/>
        </w:rPr>
        <w:t>except</w:t>
      </w:r>
      <w:r w:rsidRPr="0029079E">
        <w:t xml:space="preserve"> IX, LX, PX and RA as their bargaining unit agreements do not provide for severance pay).</w:t>
      </w:r>
    </w:p>
    <w:p w14:paraId="529620B3" w14:textId="4546D983" w:rsidR="006B3388" w:rsidRPr="0029079E" w:rsidRDefault="00000000" w:rsidP="000C41D4">
      <w:pPr>
        <w:pStyle w:val="ListParagraph"/>
        <w:numPr>
          <w:ilvl w:val="1"/>
          <w:numId w:val="11"/>
        </w:numPr>
        <w:spacing w:before="120" w:after="120"/>
        <w:ind w:right="1022"/>
      </w:pPr>
      <w:r w:rsidRPr="0029079E">
        <w:t xml:space="preserve">Total the employee’s hours on pay status since the most recent hire date without a break in service through the effective date of the proposed layoff action. Employment prior to a break in service shall not be counted. Reemployment within the period of right to recall and preferential rehire and return to work from temporary layoff provides continuity of service </w:t>
      </w:r>
      <w:r w:rsidR="002509B6" w:rsidRPr="0029079E">
        <w:t>credit and</w:t>
      </w:r>
      <w:r w:rsidRPr="0029079E">
        <w:t xml:space="preserve"> is not a break in service.</w:t>
      </w:r>
    </w:p>
    <w:p w14:paraId="64714812" w14:textId="77777777" w:rsidR="006B3388" w:rsidRPr="0029079E" w:rsidRDefault="00000000" w:rsidP="000C41D4">
      <w:pPr>
        <w:pStyle w:val="ListParagraph"/>
        <w:numPr>
          <w:ilvl w:val="0"/>
          <w:numId w:val="14"/>
        </w:numPr>
        <w:tabs>
          <w:tab w:val="left" w:pos="1438"/>
          <w:tab w:val="left" w:pos="1440"/>
        </w:tabs>
        <w:spacing w:line="273" w:lineRule="auto"/>
        <w:ind w:left="1440" w:right="271"/>
      </w:pPr>
      <w:r w:rsidRPr="0029079E">
        <w:t>Use the payroll calendar and appointment percentage to estimate hours earned between preparation of layoff proposal and effective date of layoff.</w:t>
      </w:r>
    </w:p>
    <w:p w14:paraId="68E6BA98" w14:textId="77777777" w:rsidR="006B3388" w:rsidRPr="0029079E" w:rsidRDefault="00000000" w:rsidP="000C41D4">
      <w:pPr>
        <w:pStyle w:val="ListParagraph"/>
        <w:numPr>
          <w:ilvl w:val="0"/>
          <w:numId w:val="14"/>
        </w:numPr>
        <w:spacing w:line="273" w:lineRule="auto"/>
        <w:ind w:left="1440" w:right="268"/>
      </w:pPr>
      <w:r w:rsidRPr="0029079E">
        <w:t>Divide the total hours by 2088 (average number of working hours in a year) rounding down to zero decimal places to derive the number of years of service.</w:t>
      </w:r>
    </w:p>
    <w:p w14:paraId="40571EF6" w14:textId="77777777" w:rsidR="006B3388" w:rsidRPr="0029079E" w:rsidRDefault="00000000" w:rsidP="002509B6">
      <w:pPr>
        <w:pStyle w:val="ListParagraph"/>
        <w:numPr>
          <w:ilvl w:val="0"/>
          <w:numId w:val="11"/>
        </w:numPr>
        <w:spacing w:before="120" w:after="120"/>
        <w:ind w:left="1080"/>
      </w:pPr>
      <w:r w:rsidRPr="0029079E">
        <w:t>Calculate the Severance,</w:t>
      </w:r>
    </w:p>
    <w:p w14:paraId="694B8A52" w14:textId="77777777" w:rsidR="006B3388" w:rsidRPr="0029079E" w:rsidRDefault="00000000" w:rsidP="002509B6">
      <w:pPr>
        <w:pStyle w:val="BodyText"/>
        <w:spacing w:after="120"/>
        <w:ind w:left="1080" w:right="180"/>
      </w:pPr>
      <w:r w:rsidRPr="0029079E">
        <w:t>To calculate the employee’s severance pay you will need:</w:t>
      </w:r>
    </w:p>
    <w:p w14:paraId="12066C85" w14:textId="77777777" w:rsidR="006B3388" w:rsidRPr="0029079E" w:rsidRDefault="00000000" w:rsidP="002509B6">
      <w:pPr>
        <w:pStyle w:val="ListParagraph"/>
        <w:numPr>
          <w:ilvl w:val="0"/>
          <w:numId w:val="15"/>
        </w:numPr>
        <w:spacing w:after="60"/>
        <w:ind w:left="1440"/>
      </w:pPr>
      <w:r w:rsidRPr="0029079E">
        <w:t>The employee’s base annual salary</w:t>
      </w:r>
    </w:p>
    <w:p w14:paraId="1B7DE00B" w14:textId="77BA6D4C" w:rsidR="006B3388" w:rsidRPr="0029079E" w:rsidRDefault="00000000" w:rsidP="002509B6">
      <w:pPr>
        <w:pStyle w:val="ListParagraph"/>
        <w:numPr>
          <w:ilvl w:val="0"/>
          <w:numId w:val="15"/>
        </w:numPr>
        <w:spacing w:after="60"/>
        <w:ind w:left="1440"/>
      </w:pPr>
      <w:r w:rsidRPr="0029079E">
        <w:t xml:space="preserve">The employee’s number of full year(s) of </w:t>
      </w:r>
      <w:r w:rsidR="002509B6" w:rsidRPr="0029079E">
        <w:t>university</w:t>
      </w:r>
      <w:r w:rsidRPr="0029079E">
        <w:t xml:space="preserve"> service</w:t>
      </w:r>
    </w:p>
    <w:p w14:paraId="4708C28A" w14:textId="77777777" w:rsidR="006B3388" w:rsidRPr="0029079E" w:rsidRDefault="00000000" w:rsidP="002509B6">
      <w:pPr>
        <w:pStyle w:val="ListParagraph"/>
        <w:numPr>
          <w:ilvl w:val="0"/>
          <w:numId w:val="15"/>
        </w:numPr>
        <w:spacing w:after="60"/>
        <w:ind w:left="1440"/>
      </w:pPr>
      <w:r w:rsidRPr="0029079E">
        <w:t>The employee’s FTE (appointment percentage)</w:t>
      </w:r>
    </w:p>
    <w:p w14:paraId="361BF8FB" w14:textId="156C796B" w:rsidR="006B3388" w:rsidRPr="0029079E" w:rsidRDefault="00000000" w:rsidP="0084701A">
      <w:pPr>
        <w:pStyle w:val="BodyText"/>
        <w:spacing w:before="197" w:line="276" w:lineRule="auto"/>
        <w:ind w:left="1080" w:right="265" w:hanging="1"/>
      </w:pPr>
      <w:r w:rsidRPr="0029079E">
        <w:t xml:space="preserve">Use the Severance Calculation Worksheet in the “Severance” tab to determine the severance pay. For non-represented professional and support staff in career positions and some represented employees, unless otherwise stipulated in their collective bargaining agreement, the severance amount is one week (5 workdays/40 hours) of base pay for each year of </w:t>
      </w:r>
      <w:r w:rsidR="002509B6" w:rsidRPr="0029079E">
        <w:t>university</w:t>
      </w:r>
      <w:r w:rsidRPr="0029079E">
        <w:t xml:space="preserve"> service up to a maximum of 16 weeks.</w:t>
      </w:r>
    </w:p>
    <w:p w14:paraId="6A2B8EA5" w14:textId="77777777" w:rsidR="006B3388" w:rsidRPr="0029079E" w:rsidRDefault="00000000">
      <w:pPr>
        <w:pStyle w:val="ListParagraph"/>
        <w:numPr>
          <w:ilvl w:val="0"/>
          <w:numId w:val="2"/>
        </w:numPr>
        <w:tabs>
          <w:tab w:val="left" w:pos="719"/>
          <w:tab w:val="left" w:pos="721"/>
        </w:tabs>
        <w:spacing w:before="155" w:line="273" w:lineRule="auto"/>
        <w:ind w:left="721" w:right="267" w:hanging="361"/>
        <w:jc w:val="left"/>
      </w:pPr>
      <w:r w:rsidRPr="0029079E">
        <w:t>Use the data from the Seniority Point Calculation Worksheet to fill out the seniority and severance sections of the Layoff Selection Worksheet and identify the employee(s) with the least seniority.</w:t>
      </w:r>
    </w:p>
    <w:p w14:paraId="240C4B80" w14:textId="77777777" w:rsidR="006B3388" w:rsidRPr="0029079E" w:rsidRDefault="00000000">
      <w:pPr>
        <w:pStyle w:val="BodyText"/>
        <w:spacing w:before="162" w:line="273" w:lineRule="auto"/>
        <w:ind w:left="721" w:right="267"/>
        <w:jc w:val="both"/>
      </w:pPr>
      <w:r w:rsidRPr="0029079E">
        <w:t>In most cases the employee who will be laid off is the employee with the least seniority. If you are attempting to retain an employee out of seniority order due to special skills consult with Employee and Labor Relations. A justification is usually required by collective bargaining agreements and will be subject to review by the union.</w:t>
      </w:r>
    </w:p>
    <w:p w14:paraId="06B93523" w14:textId="77777777" w:rsidR="006B3388" w:rsidRPr="0029079E" w:rsidRDefault="00000000">
      <w:pPr>
        <w:pStyle w:val="ListParagraph"/>
        <w:numPr>
          <w:ilvl w:val="0"/>
          <w:numId w:val="2"/>
        </w:numPr>
        <w:tabs>
          <w:tab w:val="left" w:pos="719"/>
          <w:tab w:val="left" w:pos="721"/>
        </w:tabs>
        <w:spacing w:before="165" w:line="276" w:lineRule="auto"/>
        <w:ind w:left="721" w:right="269" w:hanging="361"/>
        <w:jc w:val="left"/>
      </w:pPr>
      <w:r w:rsidRPr="0029079E">
        <w:t>Attach all worksheets to the layoff packet that is submitted to the Employee and Labor Relations analyst for review.</w:t>
      </w:r>
    </w:p>
    <w:p w14:paraId="0A3825B5" w14:textId="315A1E38" w:rsidR="006B3388" w:rsidRPr="0029079E" w:rsidRDefault="00000000" w:rsidP="0084701A">
      <w:pPr>
        <w:pStyle w:val="Heading2"/>
        <w:spacing w:before="120" w:after="120"/>
        <w:ind w:left="0" w:right="-86" w:firstLine="0"/>
      </w:pPr>
      <w:r w:rsidRPr="0029079E">
        <w:lastRenderedPageBreak/>
        <w:t xml:space="preserve">Sample </w:t>
      </w:r>
      <w:r w:rsidR="0084701A">
        <w:t>W</w:t>
      </w:r>
      <w:r w:rsidRPr="0029079E">
        <w:t xml:space="preserve">orksheets </w:t>
      </w:r>
      <w:r w:rsidR="0084701A">
        <w:t>A</w:t>
      </w:r>
      <w:r w:rsidRPr="0029079E">
        <w:t>vailable from Employee and Labor Relations:</w:t>
      </w:r>
    </w:p>
    <w:p w14:paraId="270B47C1" w14:textId="77777777" w:rsidR="006B3388" w:rsidRPr="0029079E" w:rsidRDefault="00000000" w:rsidP="0084701A">
      <w:pPr>
        <w:pStyle w:val="ListParagraph"/>
        <w:numPr>
          <w:ilvl w:val="0"/>
          <w:numId w:val="1"/>
        </w:numPr>
        <w:spacing w:after="60"/>
        <w:ind w:left="994" w:hanging="274"/>
      </w:pPr>
      <w:r w:rsidRPr="0029079E">
        <w:t>Sample Layoff Selection (Seniority Order) Worksheet</w:t>
      </w:r>
    </w:p>
    <w:p w14:paraId="76CC7706" w14:textId="77777777" w:rsidR="006B3388" w:rsidRPr="0029079E" w:rsidRDefault="00000000" w:rsidP="0084701A">
      <w:pPr>
        <w:pStyle w:val="ListParagraph"/>
        <w:numPr>
          <w:ilvl w:val="0"/>
          <w:numId w:val="1"/>
        </w:numPr>
        <w:spacing w:after="60"/>
        <w:ind w:left="994" w:hanging="274"/>
      </w:pPr>
      <w:r w:rsidRPr="0029079E">
        <w:t>Sample Seniority Point Calculation Worksheet for Monthly Employees</w:t>
      </w:r>
    </w:p>
    <w:p w14:paraId="1CFF1F10" w14:textId="77777777" w:rsidR="006B3388" w:rsidRPr="0029079E" w:rsidRDefault="00000000" w:rsidP="0084701A">
      <w:pPr>
        <w:pStyle w:val="ListParagraph"/>
        <w:numPr>
          <w:ilvl w:val="0"/>
          <w:numId w:val="1"/>
        </w:numPr>
        <w:spacing w:after="60"/>
        <w:ind w:left="994" w:hanging="274"/>
      </w:pPr>
      <w:r w:rsidRPr="0029079E">
        <w:t>Sample Seniority Point Calculation Worksheet for bi-weekly Employees</w:t>
      </w:r>
    </w:p>
    <w:p w14:paraId="02576249" w14:textId="77777777" w:rsidR="006B3388" w:rsidRPr="0029079E" w:rsidRDefault="00000000" w:rsidP="0084701A">
      <w:pPr>
        <w:pStyle w:val="ListParagraph"/>
        <w:numPr>
          <w:ilvl w:val="0"/>
          <w:numId w:val="1"/>
        </w:numPr>
        <w:spacing w:after="60"/>
        <w:ind w:left="994" w:hanging="274"/>
      </w:pPr>
      <w:r w:rsidRPr="0029079E">
        <w:t>Severance Calculation Worksheet (included in the Seniority Point Calculation Worksheet)</w:t>
      </w:r>
    </w:p>
    <w:p w14:paraId="6D624A35" w14:textId="77777777" w:rsidR="006B3388" w:rsidRPr="0029079E" w:rsidRDefault="006B3388" w:rsidP="0084701A">
      <w:pPr>
        <w:pStyle w:val="BodyText"/>
        <w:spacing w:before="235"/>
        <w:ind w:left="990" w:hanging="269"/>
      </w:pPr>
    </w:p>
    <w:p w14:paraId="6EC5BC3A" w14:textId="4B0D2079" w:rsidR="006B3388" w:rsidRPr="0029079E" w:rsidRDefault="00000000" w:rsidP="0084701A">
      <w:pPr>
        <w:pStyle w:val="BodyText"/>
        <w:spacing w:line="273" w:lineRule="auto"/>
        <w:ind w:left="90" w:firstLine="1"/>
      </w:pPr>
      <w:r w:rsidRPr="0029079E">
        <w:t xml:space="preserve">For assistance, please contact Employee and Labor Relations at </w:t>
      </w:r>
      <w:hyperlink r:id="rId9" w:tooltip="Click on this link to send an email to the Employee Relations contact email address.">
        <w:r w:rsidRPr="0029079E">
          <w:rPr>
            <w:color w:val="0562C1"/>
            <w:u w:val="single" w:color="0562C1"/>
          </w:rPr>
          <w:t>employee.relations@ucr.edu</w:t>
        </w:r>
      </w:hyperlink>
      <w:r w:rsidRPr="0029079E">
        <w:rPr>
          <w:color w:val="0562C1"/>
        </w:rPr>
        <w:t xml:space="preserve"> </w:t>
      </w:r>
      <w:r w:rsidRPr="0029079E">
        <w:t xml:space="preserve">or </w:t>
      </w:r>
      <w:hyperlink r:id="rId10" w:tooltip="Cliick on this link to send an email to he Mariela Bridges contact email address.">
        <w:r w:rsidRPr="0029079E">
          <w:rPr>
            <w:color w:val="0562C1"/>
            <w:u w:val="single" w:color="0562C1"/>
          </w:rPr>
          <w:t>mariela.bridges@ucr.edu</w:t>
        </w:r>
        <w:r w:rsidRPr="0029079E">
          <w:t>.</w:t>
        </w:r>
      </w:hyperlink>
    </w:p>
    <w:p w14:paraId="2FBA2CB4" w14:textId="77777777" w:rsidR="0029079E" w:rsidRPr="0029079E" w:rsidRDefault="0029079E">
      <w:pPr>
        <w:pStyle w:val="BodyText"/>
        <w:spacing w:line="273" w:lineRule="auto"/>
        <w:ind w:left="360" w:firstLine="1"/>
      </w:pPr>
    </w:p>
    <w:sectPr w:rsidR="0029079E" w:rsidRPr="0029079E">
      <w:footerReference w:type="default" r:id="rId11"/>
      <w:pgSz w:w="12240" w:h="15840"/>
      <w:pgMar w:top="138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EA9F" w14:textId="77777777" w:rsidR="00BB3F0A" w:rsidRDefault="00BB3F0A">
      <w:r>
        <w:separator/>
      </w:r>
    </w:p>
  </w:endnote>
  <w:endnote w:type="continuationSeparator" w:id="0">
    <w:p w14:paraId="5FB3EAD6" w14:textId="77777777" w:rsidR="00BB3F0A" w:rsidRDefault="00BB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FAFB" w14:textId="77777777" w:rsidR="006B3388" w:rsidRDefault="00000000">
    <w:pPr>
      <w:pStyle w:val="BodyText"/>
      <w:spacing w:line="14" w:lineRule="auto"/>
      <w:rPr>
        <w:sz w:val="20"/>
      </w:rPr>
    </w:pPr>
    <w:r>
      <w:rPr>
        <w:noProof/>
        <w:sz w:val="20"/>
      </w:rPr>
      <mc:AlternateContent>
        <mc:Choice Requires="wps">
          <w:drawing>
            <wp:anchor distT="0" distB="0" distL="0" distR="0" simplePos="0" relativeHeight="487425536" behindDoc="1" locked="0" layoutInCell="1" allowOverlap="1" wp14:anchorId="3FF86FC9" wp14:editId="38E536BB">
              <wp:simplePos x="0" y="0"/>
              <wp:positionH relativeFrom="page">
                <wp:posOffset>3841241</wp:posOffset>
              </wp:positionH>
              <wp:positionV relativeFrom="page">
                <wp:posOffset>9275889</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0FE891C" w14:textId="77777777" w:rsidR="006B3388" w:rsidRDefault="00000000">
                          <w:pPr>
                            <w:pStyle w:val="BodyText"/>
                            <w:spacing w:line="231"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FF86FC9" id="_x0000_t202" coordsize="21600,21600" o:spt="202" path="m,l,21600r21600,l21600,xe">
              <v:stroke joinstyle="miter"/>
              <v:path gradientshapeok="t" o:connecttype="rect"/>
            </v:shapetype>
            <v:shape id="Textbox 1" o:spid="_x0000_s1026" type="#_x0000_t202" style="position:absolute;margin-left:302.45pt;margin-top:730.4pt;width:12.6pt;height:13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aBWkgEAABoDAAAOAAAAZHJzL2Uyb0RvYy54bWysUsFu2zAMvQ/YPwi6L3ICNBiMOEW7osWA&#13;&#10;YhvQ7QMUWYqNWaJKKrHz96NUJxm227ALTZnU43uP2txOfhBHi9RDaORyUUlhg4G2D/tG/vj++OGj&#13;&#10;FJR0aPUAwTbyZEnebt+/24yxtivoYGgtCgYJVI+xkV1KsVaKTGe9pgVEG7joAL1OfMS9alGPjO4H&#13;&#10;taqqtRoB24hgLBH/fXgrym3Bd86a9NU5skkMjWRuqUQscZej2m50vUcdu97MNPQ/sPC6Dzz0AvWg&#13;&#10;kxYH7P+C8r1BIHBpYcArcK43tmhgNcvqDzUvnY62aGFzKF5sov8Ha74cX+I3FGm6h4kXWERQfAbz&#13;&#10;k9gbNUaq557sKdXE3Vno5NDnL0sQfJG9PV38tFMSJqOtq2rFFcOl5fpmWRW/1fVyREpPFrzISSOR&#13;&#10;11UI6OMzpTxe1+eWmcvb+EwkTbuJW3K6g/bEGkZeYyPp9aDRSjF8DuxT3vk5wXOyOyeYhk9QXkaW&#13;&#10;EuDukMD1ZfIVd57MCyiE5seSN/z7uXRdn/T2FwAAAP//AwBQSwMEFAAGAAgAAAAhALyP3sHkAAAA&#13;&#10;EgEAAA8AAABkcnMvZG93bnJldi54bWxMTz1PwzAQ3ZH6H6xDYqN2obLSNE5VFZiQEGkYGJ3ETazG&#13;&#10;5xC7bfj3XKeynHT33r2PbDO5np3NGKxHBYu5AGaw9o3FVsFX+faYAAtRY6N7j0bBrwmwyWd3mU4b&#13;&#10;f8HCnPexZSSCIdUKuhiHlPNQd8bpMPeDQcIOfnQ60jq2vBn1hcRdz5+EkNxpi+TQ6cHsOlMf9yen&#13;&#10;YPuNxav9+ag+i0Nhy3Il8F0elXq4n17WNLZrYNFM8fYB1w6UH3IKVvkTNoH1CqRYrohKwFIKakIU&#13;&#10;+SwWwKrrKZEJ8Dzj/6vkfwAAAP//AwBQSwECLQAUAAYACAAAACEAtoM4kv4AAADhAQAAEwAAAAAA&#13;&#10;AAAAAAAAAAAAAAAAW0NvbnRlbnRfVHlwZXNdLnhtbFBLAQItABQABgAIAAAAIQA4/SH/1gAAAJQB&#13;&#10;AAALAAAAAAAAAAAAAAAAAC8BAABfcmVscy8ucmVsc1BLAQItABQABgAIAAAAIQDcsaBWkgEAABoD&#13;&#10;AAAOAAAAAAAAAAAAAAAAAC4CAABkcnMvZTJvRG9jLnhtbFBLAQItABQABgAIAAAAIQC8j97B5AAA&#13;&#10;ABIBAAAPAAAAAAAAAAAAAAAAAOwDAABkcnMvZG93bnJldi54bWxQSwUGAAAAAAQABADzAAAA/QQA&#13;&#10;AAAA&#13;&#10;" filled="f" stroked="f">
              <v:textbox inset="0,0,0,0">
                <w:txbxContent>
                  <w:p w14:paraId="50FE891C" w14:textId="77777777" w:rsidR="006B3388" w:rsidRDefault="00000000">
                    <w:pPr>
                      <w:pStyle w:val="BodyText"/>
                      <w:spacing w:line="231"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26048" behindDoc="1" locked="0" layoutInCell="1" allowOverlap="1" wp14:anchorId="4C716D10" wp14:editId="3671E371">
              <wp:simplePos x="0" y="0"/>
              <wp:positionH relativeFrom="page">
                <wp:posOffset>1018082</wp:posOffset>
              </wp:positionH>
              <wp:positionV relativeFrom="page">
                <wp:posOffset>9568199</wp:posOffset>
              </wp:positionV>
              <wp:extent cx="458279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795" cy="153670"/>
                      </a:xfrm>
                      <a:prstGeom prst="rect">
                        <a:avLst/>
                      </a:prstGeom>
                    </wps:spPr>
                    <wps:txbx>
                      <w:txbxContent>
                        <w:p w14:paraId="304A9125" w14:textId="77777777" w:rsidR="006B3388" w:rsidRDefault="00000000">
                          <w:pPr>
                            <w:spacing w:before="14"/>
                            <w:ind w:left="20"/>
                            <w:rPr>
                              <w:sz w:val="18"/>
                            </w:rPr>
                          </w:pPr>
                          <w:r>
                            <w:rPr>
                              <w:sz w:val="18"/>
                            </w:rPr>
                            <w:t>ELR</w:t>
                          </w:r>
                          <w:r>
                            <w:rPr>
                              <w:spacing w:val="-7"/>
                              <w:sz w:val="18"/>
                            </w:rPr>
                            <w:t xml:space="preserve"> </w:t>
                          </w:r>
                          <w:r>
                            <w:rPr>
                              <w:sz w:val="18"/>
                            </w:rPr>
                            <w:t>Layoff</w:t>
                          </w:r>
                          <w:r>
                            <w:rPr>
                              <w:spacing w:val="-6"/>
                              <w:sz w:val="18"/>
                            </w:rPr>
                            <w:t xml:space="preserve"> </w:t>
                          </w:r>
                          <w:r>
                            <w:rPr>
                              <w:sz w:val="18"/>
                            </w:rPr>
                            <w:t>Seniority</w:t>
                          </w:r>
                          <w:r>
                            <w:rPr>
                              <w:spacing w:val="-7"/>
                              <w:sz w:val="18"/>
                            </w:rPr>
                            <w:t xml:space="preserve"> </w:t>
                          </w:r>
                          <w:r>
                            <w:rPr>
                              <w:sz w:val="18"/>
                            </w:rPr>
                            <w:t>Point</w:t>
                          </w:r>
                          <w:r>
                            <w:rPr>
                              <w:spacing w:val="-6"/>
                              <w:sz w:val="18"/>
                            </w:rPr>
                            <w:t xml:space="preserve"> </w:t>
                          </w:r>
                          <w:r>
                            <w:rPr>
                              <w:sz w:val="18"/>
                            </w:rPr>
                            <w:t>Calculation</w:t>
                          </w:r>
                          <w:r>
                            <w:rPr>
                              <w:spacing w:val="-7"/>
                              <w:sz w:val="18"/>
                            </w:rPr>
                            <w:t xml:space="preserve"> </w:t>
                          </w:r>
                          <w:r>
                            <w:rPr>
                              <w:sz w:val="18"/>
                            </w:rPr>
                            <w:t>Guidelines</w:t>
                          </w:r>
                          <w:r>
                            <w:rPr>
                              <w:spacing w:val="-6"/>
                              <w:sz w:val="18"/>
                            </w:rPr>
                            <w:t xml:space="preserve"> </w:t>
                          </w:r>
                          <w:r>
                            <w:rPr>
                              <w:sz w:val="18"/>
                            </w:rPr>
                            <w:t>and</w:t>
                          </w:r>
                          <w:r>
                            <w:rPr>
                              <w:spacing w:val="-7"/>
                              <w:sz w:val="18"/>
                            </w:rPr>
                            <w:t xml:space="preserve"> </w:t>
                          </w:r>
                          <w:r>
                            <w:rPr>
                              <w:sz w:val="18"/>
                            </w:rPr>
                            <w:t>Resources</w:t>
                          </w:r>
                          <w:r>
                            <w:rPr>
                              <w:spacing w:val="-6"/>
                              <w:sz w:val="18"/>
                            </w:rPr>
                            <w:t xml:space="preserve"> </w:t>
                          </w:r>
                          <w:r>
                            <w:rPr>
                              <w:sz w:val="18"/>
                            </w:rPr>
                            <w:t>(updated</w:t>
                          </w:r>
                          <w:r>
                            <w:rPr>
                              <w:spacing w:val="-7"/>
                              <w:sz w:val="18"/>
                            </w:rPr>
                            <w:t xml:space="preserve"> </w:t>
                          </w:r>
                          <w:r>
                            <w:rPr>
                              <w:sz w:val="18"/>
                            </w:rPr>
                            <w:t>June</w:t>
                          </w:r>
                          <w:r>
                            <w:rPr>
                              <w:spacing w:val="-6"/>
                              <w:sz w:val="18"/>
                            </w:rPr>
                            <w:t xml:space="preserve"> </w:t>
                          </w:r>
                          <w:r>
                            <w:rPr>
                              <w:sz w:val="18"/>
                            </w:rPr>
                            <w:t>15,</w:t>
                          </w:r>
                          <w:r>
                            <w:rPr>
                              <w:spacing w:val="-6"/>
                              <w:sz w:val="18"/>
                            </w:rPr>
                            <w:t xml:space="preserve"> </w:t>
                          </w:r>
                          <w:r>
                            <w:rPr>
                              <w:spacing w:val="-2"/>
                              <w:sz w:val="18"/>
                            </w:rPr>
                            <w:t>2020)</w:t>
                          </w:r>
                        </w:p>
                      </w:txbxContent>
                    </wps:txbx>
                    <wps:bodyPr wrap="square" lIns="0" tIns="0" rIns="0" bIns="0" rtlCol="0">
                      <a:noAutofit/>
                    </wps:bodyPr>
                  </wps:wsp>
                </a:graphicData>
              </a:graphic>
            </wp:anchor>
          </w:drawing>
        </mc:Choice>
        <mc:Fallback>
          <w:pict>
            <v:shape w14:anchorId="4C716D10" id="Textbox 2" o:spid="_x0000_s1027" type="#_x0000_t202" style="position:absolute;margin-left:80.15pt;margin-top:753.4pt;width:360.85pt;height:12.1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9XimgEAACIDAAAOAAAAZHJzL2Uyb0RvYy54bWysUsFuEzEQvSPxD5bvZJNA2rLKpgIqEFJF&#13;&#10;kQof4HjtrMXaY2ac7ObvGbubBNFbxcUez4yf33vj9e3oe3EwSA5CIxezuRQmaGhd2DXy54/Pb26k&#13;&#10;oKRCq3oIppFHQ/J28/rVeoi1WUIHfWtQMEigeoiN7FKKdVWR7oxXNINoAhctoFeJj7irWlQDo/u+&#13;&#10;Ws7nV9UA2EYEbYg4e/dUlJuCb63R6cFaMkn0jWRuqaxY1m1eq81a1TtUsXN6oqFewMIrF/jRM9Sd&#13;&#10;Skrs0T2D8k4jENg00+ArsNZpUzSwmsX8HzWPnYqmaGFzKJ5tov8Hq78dHuN3FGn8CCMPsIigeA/6&#13;&#10;F7E31RCpnnqyp1QTd2eho0Wfd5Yg+CJ7ezz7acYkNCffrW6W1+9XUmiuLVZvr66L4dXldkRKXwx4&#13;&#10;kYNGIs+rMFCHe0r5fVWfWiYyT+9nJmncjsK1mTR35swW2iNrGXicjaTfe4VGiv5rYL/y7E8BnoLt&#13;&#10;KcDUf4LyQ7KkAB/2CawrBC64EwEeROE1fZo86b/PpevytTd/AAAA//8DAFBLAwQUAAYACAAAACEA&#13;&#10;VdFd3OQAAAASAQAADwAAAGRycy9kb3ducmV2LnhtbExPTW/CMAy9T+I/REbabSSAVnWlKUL7OE2a&#13;&#10;VrrDjmkT2ojG6ZoA3b+fObGL5Wc/P7+XbyfXs7MZg/UoYbkQwAw2XltsJXxVbw8psBAVatV7NBJ+&#13;&#10;TYBtMbvLVab9BUtz3seWkQiGTEnoYhwyzkPTGafCwg8GaXfwo1OR4NhyPaoLibuer4RIuFMW6UOn&#13;&#10;BvPcmea4PzkJu28sX+3PR/1ZHkpbVU8C35OjlPfz6WVDZbcBFs0UbxdwzUD+oSBjtT+hDqwnnIg1&#13;&#10;Ual5FAklIUqarihjfR2tlwJ4kfP/UYo/AAAA//8DAFBLAQItABQABgAIAAAAIQC2gziS/gAAAOEB&#13;&#10;AAATAAAAAAAAAAAAAAAAAAAAAABbQ29udGVudF9UeXBlc10ueG1sUEsBAi0AFAAGAAgAAAAhADj9&#13;&#10;If/WAAAAlAEAAAsAAAAAAAAAAAAAAAAALwEAAF9yZWxzLy5yZWxzUEsBAi0AFAAGAAgAAAAhAE/7&#13;&#10;1eKaAQAAIgMAAA4AAAAAAAAAAAAAAAAALgIAAGRycy9lMm9Eb2MueG1sUEsBAi0AFAAGAAgAAAAh&#13;&#10;AFXRXdzkAAAAEgEAAA8AAAAAAAAAAAAAAAAA9AMAAGRycy9kb3ducmV2LnhtbFBLBQYAAAAABAAE&#13;&#10;APMAAAAFBQAAAAA=&#13;&#10;" filled="f" stroked="f">
              <v:textbox inset="0,0,0,0">
                <w:txbxContent>
                  <w:p w14:paraId="304A9125" w14:textId="77777777" w:rsidR="006B3388" w:rsidRDefault="00000000">
                    <w:pPr>
                      <w:spacing w:before="14"/>
                      <w:ind w:left="20"/>
                      <w:rPr>
                        <w:sz w:val="18"/>
                      </w:rPr>
                    </w:pPr>
                    <w:r>
                      <w:rPr>
                        <w:sz w:val="18"/>
                      </w:rPr>
                      <w:t>ELR</w:t>
                    </w:r>
                    <w:r>
                      <w:rPr>
                        <w:spacing w:val="-7"/>
                        <w:sz w:val="18"/>
                      </w:rPr>
                      <w:t xml:space="preserve"> </w:t>
                    </w:r>
                    <w:r>
                      <w:rPr>
                        <w:sz w:val="18"/>
                      </w:rPr>
                      <w:t>Layoff</w:t>
                    </w:r>
                    <w:r>
                      <w:rPr>
                        <w:spacing w:val="-6"/>
                        <w:sz w:val="18"/>
                      </w:rPr>
                      <w:t xml:space="preserve"> </w:t>
                    </w:r>
                    <w:r>
                      <w:rPr>
                        <w:sz w:val="18"/>
                      </w:rPr>
                      <w:t>Seniority</w:t>
                    </w:r>
                    <w:r>
                      <w:rPr>
                        <w:spacing w:val="-7"/>
                        <w:sz w:val="18"/>
                      </w:rPr>
                      <w:t xml:space="preserve"> </w:t>
                    </w:r>
                    <w:r>
                      <w:rPr>
                        <w:sz w:val="18"/>
                      </w:rPr>
                      <w:t>Point</w:t>
                    </w:r>
                    <w:r>
                      <w:rPr>
                        <w:spacing w:val="-6"/>
                        <w:sz w:val="18"/>
                      </w:rPr>
                      <w:t xml:space="preserve"> </w:t>
                    </w:r>
                    <w:r>
                      <w:rPr>
                        <w:sz w:val="18"/>
                      </w:rPr>
                      <w:t>Calculation</w:t>
                    </w:r>
                    <w:r>
                      <w:rPr>
                        <w:spacing w:val="-7"/>
                        <w:sz w:val="18"/>
                      </w:rPr>
                      <w:t xml:space="preserve"> </w:t>
                    </w:r>
                    <w:r>
                      <w:rPr>
                        <w:sz w:val="18"/>
                      </w:rPr>
                      <w:t>Guidelines</w:t>
                    </w:r>
                    <w:r>
                      <w:rPr>
                        <w:spacing w:val="-6"/>
                        <w:sz w:val="18"/>
                      </w:rPr>
                      <w:t xml:space="preserve"> </w:t>
                    </w:r>
                    <w:r>
                      <w:rPr>
                        <w:sz w:val="18"/>
                      </w:rPr>
                      <w:t>and</w:t>
                    </w:r>
                    <w:r>
                      <w:rPr>
                        <w:spacing w:val="-7"/>
                        <w:sz w:val="18"/>
                      </w:rPr>
                      <w:t xml:space="preserve"> </w:t>
                    </w:r>
                    <w:r>
                      <w:rPr>
                        <w:sz w:val="18"/>
                      </w:rPr>
                      <w:t>Resources</w:t>
                    </w:r>
                    <w:r>
                      <w:rPr>
                        <w:spacing w:val="-6"/>
                        <w:sz w:val="18"/>
                      </w:rPr>
                      <w:t xml:space="preserve"> </w:t>
                    </w:r>
                    <w:r>
                      <w:rPr>
                        <w:sz w:val="18"/>
                      </w:rPr>
                      <w:t>(updated</w:t>
                    </w:r>
                    <w:r>
                      <w:rPr>
                        <w:spacing w:val="-7"/>
                        <w:sz w:val="18"/>
                      </w:rPr>
                      <w:t xml:space="preserve"> </w:t>
                    </w:r>
                    <w:r>
                      <w:rPr>
                        <w:sz w:val="18"/>
                      </w:rPr>
                      <w:t>June</w:t>
                    </w:r>
                    <w:r>
                      <w:rPr>
                        <w:spacing w:val="-6"/>
                        <w:sz w:val="18"/>
                      </w:rPr>
                      <w:t xml:space="preserve"> </w:t>
                    </w:r>
                    <w:r>
                      <w:rPr>
                        <w:sz w:val="18"/>
                      </w:rPr>
                      <w:t>15,</w:t>
                    </w:r>
                    <w:r>
                      <w:rPr>
                        <w:spacing w:val="-6"/>
                        <w:sz w:val="18"/>
                      </w:rPr>
                      <w:t xml:space="preserve"> </w:t>
                    </w:r>
                    <w:r>
                      <w:rPr>
                        <w:spacing w:val="-2"/>
                        <w:sz w:val="18"/>
                      </w:rPr>
                      <w:t>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B281" w14:textId="70B35332" w:rsidR="006B3388" w:rsidRDefault="001C2B8B">
    <w:pPr>
      <w:pStyle w:val="BodyText"/>
      <w:spacing w:line="14" w:lineRule="auto"/>
      <w:rPr>
        <w:sz w:val="20"/>
      </w:rPr>
    </w:pPr>
    <w:r>
      <w:rPr>
        <w:noProof/>
        <w:sz w:val="20"/>
      </w:rPr>
      <mc:AlternateContent>
        <mc:Choice Requires="wps">
          <w:drawing>
            <wp:anchor distT="0" distB="0" distL="0" distR="0" simplePos="0" relativeHeight="487428096" behindDoc="1" locked="0" layoutInCell="1" allowOverlap="1" wp14:anchorId="3E73C108" wp14:editId="0E12F468">
              <wp:simplePos x="0" y="0"/>
              <wp:positionH relativeFrom="page">
                <wp:posOffset>625865</wp:posOffset>
              </wp:positionH>
              <wp:positionV relativeFrom="page">
                <wp:posOffset>9544636</wp:posOffset>
              </wp:positionV>
              <wp:extent cx="5577840" cy="239151"/>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7840" cy="239151"/>
                      </a:xfrm>
                      <a:prstGeom prst="rect">
                        <a:avLst/>
                      </a:prstGeom>
                    </wps:spPr>
                    <wps:txbx>
                      <w:txbxContent>
                        <w:p w14:paraId="5FB180FE" w14:textId="4085FDB6" w:rsidR="006B3388" w:rsidRPr="001C2B8B" w:rsidRDefault="00000000" w:rsidP="001C2B8B">
                          <w:pPr>
                            <w:spacing w:before="14"/>
                            <w:ind w:left="180"/>
                            <w:rPr>
                              <w:color w:val="808080" w:themeColor="background1" w:themeShade="80"/>
                              <w:sz w:val="18"/>
                              <w:szCs w:val="18"/>
                            </w:rPr>
                          </w:pPr>
                          <w:r w:rsidRPr="001C2B8B">
                            <w:rPr>
                              <w:color w:val="808080" w:themeColor="background1" w:themeShade="80"/>
                              <w:sz w:val="18"/>
                              <w:szCs w:val="18"/>
                            </w:rPr>
                            <w:t>ELR</w:t>
                          </w:r>
                          <w:r w:rsidRPr="001C2B8B">
                            <w:rPr>
                              <w:color w:val="808080" w:themeColor="background1" w:themeShade="80"/>
                              <w:spacing w:val="-7"/>
                              <w:sz w:val="18"/>
                              <w:szCs w:val="18"/>
                            </w:rPr>
                            <w:t xml:space="preserve"> </w:t>
                          </w:r>
                          <w:r w:rsidRPr="001C2B8B">
                            <w:rPr>
                              <w:color w:val="808080" w:themeColor="background1" w:themeShade="80"/>
                              <w:sz w:val="18"/>
                              <w:szCs w:val="18"/>
                            </w:rPr>
                            <w:t>Layoff</w:t>
                          </w:r>
                          <w:r w:rsidRPr="001C2B8B">
                            <w:rPr>
                              <w:color w:val="808080" w:themeColor="background1" w:themeShade="80"/>
                              <w:spacing w:val="-6"/>
                              <w:sz w:val="18"/>
                              <w:szCs w:val="18"/>
                            </w:rPr>
                            <w:t xml:space="preserve"> </w:t>
                          </w:r>
                          <w:r w:rsidRPr="001C2B8B">
                            <w:rPr>
                              <w:color w:val="808080" w:themeColor="background1" w:themeShade="80"/>
                              <w:sz w:val="18"/>
                              <w:szCs w:val="18"/>
                            </w:rPr>
                            <w:t>Seniority</w:t>
                          </w:r>
                          <w:r w:rsidRPr="001C2B8B">
                            <w:rPr>
                              <w:color w:val="808080" w:themeColor="background1" w:themeShade="80"/>
                              <w:spacing w:val="-7"/>
                              <w:sz w:val="18"/>
                              <w:szCs w:val="18"/>
                            </w:rPr>
                            <w:t xml:space="preserve"> </w:t>
                          </w:r>
                          <w:r w:rsidRPr="001C2B8B">
                            <w:rPr>
                              <w:color w:val="808080" w:themeColor="background1" w:themeShade="80"/>
                              <w:sz w:val="18"/>
                              <w:szCs w:val="18"/>
                            </w:rPr>
                            <w:t>Point</w:t>
                          </w:r>
                          <w:r w:rsidRPr="001C2B8B">
                            <w:rPr>
                              <w:color w:val="808080" w:themeColor="background1" w:themeShade="80"/>
                              <w:spacing w:val="-6"/>
                              <w:sz w:val="18"/>
                              <w:szCs w:val="18"/>
                            </w:rPr>
                            <w:t xml:space="preserve"> </w:t>
                          </w:r>
                          <w:r w:rsidRPr="001C2B8B">
                            <w:rPr>
                              <w:color w:val="808080" w:themeColor="background1" w:themeShade="80"/>
                              <w:sz w:val="18"/>
                              <w:szCs w:val="18"/>
                            </w:rPr>
                            <w:t>Calculation</w:t>
                          </w:r>
                          <w:r w:rsidRPr="001C2B8B">
                            <w:rPr>
                              <w:color w:val="808080" w:themeColor="background1" w:themeShade="80"/>
                              <w:spacing w:val="-7"/>
                              <w:sz w:val="18"/>
                              <w:szCs w:val="18"/>
                            </w:rPr>
                            <w:t xml:space="preserve"> </w:t>
                          </w:r>
                          <w:r w:rsidRPr="001C2B8B">
                            <w:rPr>
                              <w:color w:val="808080" w:themeColor="background1" w:themeShade="80"/>
                              <w:sz w:val="18"/>
                              <w:szCs w:val="18"/>
                            </w:rPr>
                            <w:t>Guidelines</w:t>
                          </w:r>
                          <w:r w:rsidRPr="001C2B8B">
                            <w:rPr>
                              <w:color w:val="808080" w:themeColor="background1" w:themeShade="80"/>
                              <w:spacing w:val="-6"/>
                              <w:sz w:val="18"/>
                              <w:szCs w:val="18"/>
                            </w:rPr>
                            <w:t xml:space="preserve"> </w:t>
                          </w:r>
                          <w:r w:rsidRPr="001C2B8B">
                            <w:rPr>
                              <w:color w:val="808080" w:themeColor="background1" w:themeShade="80"/>
                              <w:sz w:val="18"/>
                              <w:szCs w:val="18"/>
                            </w:rPr>
                            <w:t>and</w:t>
                          </w:r>
                          <w:r w:rsidRPr="001C2B8B">
                            <w:rPr>
                              <w:color w:val="808080" w:themeColor="background1" w:themeShade="80"/>
                              <w:spacing w:val="-7"/>
                              <w:sz w:val="18"/>
                              <w:szCs w:val="18"/>
                            </w:rPr>
                            <w:t xml:space="preserve"> </w:t>
                          </w:r>
                          <w:r w:rsidRPr="001C2B8B">
                            <w:rPr>
                              <w:color w:val="808080" w:themeColor="background1" w:themeShade="80"/>
                              <w:sz w:val="18"/>
                              <w:szCs w:val="18"/>
                            </w:rPr>
                            <w:t>Resources</w:t>
                          </w:r>
                          <w:r w:rsidRPr="001C2B8B">
                            <w:rPr>
                              <w:color w:val="808080" w:themeColor="background1" w:themeShade="80"/>
                              <w:spacing w:val="-6"/>
                              <w:sz w:val="18"/>
                              <w:szCs w:val="18"/>
                            </w:rPr>
                            <w:t xml:space="preserve"> </w:t>
                          </w:r>
                          <w:r w:rsidRPr="001C2B8B">
                            <w:rPr>
                              <w:color w:val="808080" w:themeColor="background1" w:themeShade="80"/>
                              <w:sz w:val="18"/>
                              <w:szCs w:val="18"/>
                            </w:rPr>
                            <w:t>(updated</w:t>
                          </w:r>
                          <w:r w:rsidRPr="001C2B8B">
                            <w:rPr>
                              <w:color w:val="808080" w:themeColor="background1" w:themeShade="80"/>
                              <w:spacing w:val="-7"/>
                              <w:sz w:val="18"/>
                              <w:szCs w:val="18"/>
                            </w:rPr>
                            <w:t xml:space="preserve"> </w:t>
                          </w:r>
                          <w:r w:rsidRPr="001C2B8B">
                            <w:rPr>
                              <w:color w:val="808080" w:themeColor="background1" w:themeShade="80"/>
                              <w:sz w:val="18"/>
                              <w:szCs w:val="18"/>
                            </w:rPr>
                            <w:t>June</w:t>
                          </w:r>
                          <w:r w:rsidRPr="001C2B8B">
                            <w:rPr>
                              <w:color w:val="808080" w:themeColor="background1" w:themeShade="80"/>
                              <w:spacing w:val="-6"/>
                              <w:sz w:val="18"/>
                              <w:szCs w:val="18"/>
                            </w:rPr>
                            <w:t xml:space="preserve"> </w:t>
                          </w:r>
                          <w:r w:rsidRPr="001C2B8B">
                            <w:rPr>
                              <w:color w:val="808080" w:themeColor="background1" w:themeShade="80"/>
                              <w:sz w:val="18"/>
                              <w:szCs w:val="18"/>
                            </w:rPr>
                            <w:t>15,</w:t>
                          </w:r>
                          <w:r w:rsidRPr="001C2B8B">
                            <w:rPr>
                              <w:color w:val="808080" w:themeColor="background1" w:themeShade="80"/>
                              <w:spacing w:val="-6"/>
                              <w:sz w:val="18"/>
                              <w:szCs w:val="18"/>
                            </w:rPr>
                            <w:t xml:space="preserve"> </w:t>
                          </w:r>
                          <w:r w:rsidRPr="001C2B8B">
                            <w:rPr>
                              <w:color w:val="808080" w:themeColor="background1" w:themeShade="80"/>
                              <w:spacing w:val="-2"/>
                              <w:sz w:val="18"/>
                              <w:szCs w:val="18"/>
                            </w:rPr>
                            <w:t>2020)</w:t>
                          </w:r>
                          <w:r w:rsidR="001C2B8B" w:rsidRPr="001C2B8B">
                            <w:rPr>
                              <w:color w:val="808080" w:themeColor="background1" w:themeShade="80"/>
                              <w:spacing w:val="-2"/>
                              <w:sz w:val="18"/>
                              <w:szCs w:val="18"/>
                            </w:rPr>
                            <w:t xml:space="preserve"> a</w:t>
                          </w:r>
                          <w:r w:rsidR="001C2B8B" w:rsidRPr="001C2B8B">
                            <w:rPr>
                              <w:color w:val="808080" w:themeColor="background1" w:themeShade="80"/>
                              <w:sz w:val="18"/>
                              <w:szCs w:val="18"/>
                            </w:rPr>
                            <w:t>u26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E73C108" id="_x0000_t202" coordsize="21600,21600" o:spt="202" path="m,l,21600r21600,l21600,xe">
              <v:stroke joinstyle="miter"/>
              <v:path gradientshapeok="t" o:connecttype="rect"/>
            </v:shapetype>
            <v:shape id="Textbox 32" o:spid="_x0000_s1028" type="#_x0000_t202" style="position:absolute;margin-left:49.3pt;margin-top:751.55pt;width:439.2pt;height:18.85pt;z-index:-1588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DbkRmAEAACIDAAAOAAAAZHJzL2Uyb0RvYy54bWysUsGO0zAQvSPxD5bvNG2h7G7UdAWsQEgr&#13;&#10;QFr4ANexG4vYY2bcJv17xm7aIvaGuNjjmfHze2+8vh99Lw4GyUFo5GI2l8IEDa0Lu0b++P7x1a0U&#13;&#10;lFRoVQ/BNPJoSN5vXr5YD7E2S+igbw0KBglUD7GRXUqxrirSnfGKZhBN4KIF9CrxEXdVi2pgdN9X&#13;&#10;y/n8bTUAthFBGyLOPpyKclPwrTU6fbWWTBJ9I5lbKiuWdZvXarNW9Q5V7JyeaKh/YOGVC/zoBepB&#13;&#10;JSX26J5BeacRCGyaafAVWOu0KRpYzWL+l5qnTkVTtLA5FC820f+D1V8OT/EbijS+h5EHWERQfAT9&#13;&#10;k9ibaohUTz3ZU6qJu7PQ0aLPO0sQfJG9PV78NGMSmpOr1c3N7Rsuaa4tX98tVotseHW9HZHSJwNe&#13;&#10;5KCRyPMqDNThkdKp9dwykTm9n5mkcTsK1zJyBs2ZLbRH1jLwOBtJv/YKjRT958B+5dmfAzwH23OA&#13;&#10;qf8A5YdkSQHe7RNYVwhccScCPIgiYfo0edJ/nkvX9WtvfgMAAP//AwBQSwMEFAAGAAgAAAAhAP9T&#13;&#10;C0DkAAAAEQEAAA8AAABkcnMvZG93bnJldi54bWxMT8lugzAQvVfqP1gTqbfGThcCBBNFXU6VohJ6&#13;&#10;yNFgB1DwmGInoX/fyam9jDRv3rwlW0+2Z2cz+s6hhMVcADNYO91hI+GrfL+PgfmgUKveoZHwYzys&#13;&#10;89ubTKXaXbAw511oGImgT5WENoQh5dzXrbHKz91gkG4HN1oVaB0brkd1IXHb8wchIm5Vh+TQqsG8&#13;&#10;tKY+7k5WwmaPxVv3va0+i0PRlWUi8CM6Snk3m15XNDYrYMFM4e8Drh0oP+QUrHIn1J71EpI4Iibh&#13;&#10;z+JxAYwYyXJJFasr9CRi4HnG/zfJfwEAAP//AwBQSwECLQAUAAYACAAAACEAtoM4kv4AAADhAQAA&#13;&#10;EwAAAAAAAAAAAAAAAAAAAAAAW0NvbnRlbnRfVHlwZXNdLnhtbFBLAQItABQABgAIAAAAIQA4/SH/&#13;&#10;1gAAAJQBAAALAAAAAAAAAAAAAAAAAC8BAABfcmVscy8ucmVsc1BLAQItABQABgAIAAAAIQBLDbkR&#13;&#10;mAEAACIDAAAOAAAAAAAAAAAAAAAAAC4CAABkcnMvZTJvRG9jLnhtbFBLAQItABQABgAIAAAAIQD/&#13;&#10;UwtA5AAAABEBAAAPAAAAAAAAAAAAAAAAAPIDAABkcnMvZG93bnJldi54bWxQSwUGAAAAAAQABADz&#13;&#10;AAAAAwUAAAAA&#13;&#10;" filled="f" stroked="f">
              <v:textbox inset="0,0,0,0">
                <w:txbxContent>
                  <w:p w14:paraId="5FB180FE" w14:textId="4085FDB6" w:rsidR="006B3388" w:rsidRPr="001C2B8B" w:rsidRDefault="00000000" w:rsidP="001C2B8B">
                    <w:pPr>
                      <w:spacing w:before="14"/>
                      <w:ind w:left="180"/>
                      <w:rPr>
                        <w:color w:val="808080" w:themeColor="background1" w:themeShade="80"/>
                        <w:sz w:val="18"/>
                        <w:szCs w:val="18"/>
                      </w:rPr>
                    </w:pPr>
                    <w:r w:rsidRPr="001C2B8B">
                      <w:rPr>
                        <w:color w:val="808080" w:themeColor="background1" w:themeShade="80"/>
                        <w:sz w:val="18"/>
                        <w:szCs w:val="18"/>
                      </w:rPr>
                      <w:t>ELR</w:t>
                    </w:r>
                    <w:r w:rsidRPr="001C2B8B">
                      <w:rPr>
                        <w:color w:val="808080" w:themeColor="background1" w:themeShade="80"/>
                        <w:spacing w:val="-7"/>
                        <w:sz w:val="18"/>
                        <w:szCs w:val="18"/>
                      </w:rPr>
                      <w:t xml:space="preserve"> </w:t>
                    </w:r>
                    <w:r w:rsidRPr="001C2B8B">
                      <w:rPr>
                        <w:color w:val="808080" w:themeColor="background1" w:themeShade="80"/>
                        <w:sz w:val="18"/>
                        <w:szCs w:val="18"/>
                      </w:rPr>
                      <w:t>Layoff</w:t>
                    </w:r>
                    <w:r w:rsidRPr="001C2B8B">
                      <w:rPr>
                        <w:color w:val="808080" w:themeColor="background1" w:themeShade="80"/>
                        <w:spacing w:val="-6"/>
                        <w:sz w:val="18"/>
                        <w:szCs w:val="18"/>
                      </w:rPr>
                      <w:t xml:space="preserve"> </w:t>
                    </w:r>
                    <w:r w:rsidRPr="001C2B8B">
                      <w:rPr>
                        <w:color w:val="808080" w:themeColor="background1" w:themeShade="80"/>
                        <w:sz w:val="18"/>
                        <w:szCs w:val="18"/>
                      </w:rPr>
                      <w:t>Seniority</w:t>
                    </w:r>
                    <w:r w:rsidRPr="001C2B8B">
                      <w:rPr>
                        <w:color w:val="808080" w:themeColor="background1" w:themeShade="80"/>
                        <w:spacing w:val="-7"/>
                        <w:sz w:val="18"/>
                        <w:szCs w:val="18"/>
                      </w:rPr>
                      <w:t xml:space="preserve"> </w:t>
                    </w:r>
                    <w:r w:rsidRPr="001C2B8B">
                      <w:rPr>
                        <w:color w:val="808080" w:themeColor="background1" w:themeShade="80"/>
                        <w:sz w:val="18"/>
                        <w:szCs w:val="18"/>
                      </w:rPr>
                      <w:t>Point</w:t>
                    </w:r>
                    <w:r w:rsidRPr="001C2B8B">
                      <w:rPr>
                        <w:color w:val="808080" w:themeColor="background1" w:themeShade="80"/>
                        <w:spacing w:val="-6"/>
                        <w:sz w:val="18"/>
                        <w:szCs w:val="18"/>
                      </w:rPr>
                      <w:t xml:space="preserve"> </w:t>
                    </w:r>
                    <w:r w:rsidRPr="001C2B8B">
                      <w:rPr>
                        <w:color w:val="808080" w:themeColor="background1" w:themeShade="80"/>
                        <w:sz w:val="18"/>
                        <w:szCs w:val="18"/>
                      </w:rPr>
                      <w:t>Calculation</w:t>
                    </w:r>
                    <w:r w:rsidRPr="001C2B8B">
                      <w:rPr>
                        <w:color w:val="808080" w:themeColor="background1" w:themeShade="80"/>
                        <w:spacing w:val="-7"/>
                        <w:sz w:val="18"/>
                        <w:szCs w:val="18"/>
                      </w:rPr>
                      <w:t xml:space="preserve"> </w:t>
                    </w:r>
                    <w:r w:rsidRPr="001C2B8B">
                      <w:rPr>
                        <w:color w:val="808080" w:themeColor="background1" w:themeShade="80"/>
                        <w:sz w:val="18"/>
                        <w:szCs w:val="18"/>
                      </w:rPr>
                      <w:t>Guidelines</w:t>
                    </w:r>
                    <w:r w:rsidRPr="001C2B8B">
                      <w:rPr>
                        <w:color w:val="808080" w:themeColor="background1" w:themeShade="80"/>
                        <w:spacing w:val="-6"/>
                        <w:sz w:val="18"/>
                        <w:szCs w:val="18"/>
                      </w:rPr>
                      <w:t xml:space="preserve"> </w:t>
                    </w:r>
                    <w:r w:rsidRPr="001C2B8B">
                      <w:rPr>
                        <w:color w:val="808080" w:themeColor="background1" w:themeShade="80"/>
                        <w:sz w:val="18"/>
                        <w:szCs w:val="18"/>
                      </w:rPr>
                      <w:t>and</w:t>
                    </w:r>
                    <w:r w:rsidRPr="001C2B8B">
                      <w:rPr>
                        <w:color w:val="808080" w:themeColor="background1" w:themeShade="80"/>
                        <w:spacing w:val="-7"/>
                        <w:sz w:val="18"/>
                        <w:szCs w:val="18"/>
                      </w:rPr>
                      <w:t xml:space="preserve"> </w:t>
                    </w:r>
                    <w:r w:rsidRPr="001C2B8B">
                      <w:rPr>
                        <w:color w:val="808080" w:themeColor="background1" w:themeShade="80"/>
                        <w:sz w:val="18"/>
                        <w:szCs w:val="18"/>
                      </w:rPr>
                      <w:t>Resources</w:t>
                    </w:r>
                    <w:r w:rsidRPr="001C2B8B">
                      <w:rPr>
                        <w:color w:val="808080" w:themeColor="background1" w:themeShade="80"/>
                        <w:spacing w:val="-6"/>
                        <w:sz w:val="18"/>
                        <w:szCs w:val="18"/>
                      </w:rPr>
                      <w:t xml:space="preserve"> </w:t>
                    </w:r>
                    <w:r w:rsidRPr="001C2B8B">
                      <w:rPr>
                        <w:color w:val="808080" w:themeColor="background1" w:themeShade="80"/>
                        <w:sz w:val="18"/>
                        <w:szCs w:val="18"/>
                      </w:rPr>
                      <w:t>(updated</w:t>
                    </w:r>
                    <w:r w:rsidRPr="001C2B8B">
                      <w:rPr>
                        <w:color w:val="808080" w:themeColor="background1" w:themeShade="80"/>
                        <w:spacing w:val="-7"/>
                        <w:sz w:val="18"/>
                        <w:szCs w:val="18"/>
                      </w:rPr>
                      <w:t xml:space="preserve"> </w:t>
                    </w:r>
                    <w:r w:rsidRPr="001C2B8B">
                      <w:rPr>
                        <w:color w:val="808080" w:themeColor="background1" w:themeShade="80"/>
                        <w:sz w:val="18"/>
                        <w:szCs w:val="18"/>
                      </w:rPr>
                      <w:t>June</w:t>
                    </w:r>
                    <w:r w:rsidRPr="001C2B8B">
                      <w:rPr>
                        <w:color w:val="808080" w:themeColor="background1" w:themeShade="80"/>
                        <w:spacing w:val="-6"/>
                        <w:sz w:val="18"/>
                        <w:szCs w:val="18"/>
                      </w:rPr>
                      <w:t xml:space="preserve"> </w:t>
                    </w:r>
                    <w:r w:rsidRPr="001C2B8B">
                      <w:rPr>
                        <w:color w:val="808080" w:themeColor="background1" w:themeShade="80"/>
                        <w:sz w:val="18"/>
                        <w:szCs w:val="18"/>
                      </w:rPr>
                      <w:t>15,</w:t>
                    </w:r>
                    <w:r w:rsidRPr="001C2B8B">
                      <w:rPr>
                        <w:color w:val="808080" w:themeColor="background1" w:themeShade="80"/>
                        <w:spacing w:val="-6"/>
                        <w:sz w:val="18"/>
                        <w:szCs w:val="18"/>
                      </w:rPr>
                      <w:t xml:space="preserve"> </w:t>
                    </w:r>
                    <w:r w:rsidRPr="001C2B8B">
                      <w:rPr>
                        <w:color w:val="808080" w:themeColor="background1" w:themeShade="80"/>
                        <w:spacing w:val="-2"/>
                        <w:sz w:val="18"/>
                        <w:szCs w:val="18"/>
                      </w:rPr>
                      <w:t>2020)</w:t>
                    </w:r>
                    <w:r w:rsidR="001C2B8B" w:rsidRPr="001C2B8B">
                      <w:rPr>
                        <w:color w:val="808080" w:themeColor="background1" w:themeShade="80"/>
                        <w:spacing w:val="-2"/>
                        <w:sz w:val="18"/>
                        <w:szCs w:val="18"/>
                      </w:rPr>
                      <w:t xml:space="preserve"> a</w:t>
                    </w:r>
                    <w:r w:rsidR="001C2B8B" w:rsidRPr="001C2B8B">
                      <w:rPr>
                        <w:color w:val="808080" w:themeColor="background1" w:themeShade="80"/>
                        <w:sz w:val="18"/>
                        <w:szCs w:val="18"/>
                      </w:rPr>
                      <w:t>u26</w:t>
                    </w:r>
                  </w:p>
                </w:txbxContent>
              </v:textbox>
              <w10:wrap anchorx="page" anchory="page"/>
            </v:shape>
          </w:pict>
        </mc:Fallback>
      </mc:AlternateContent>
    </w:r>
    <w:r w:rsidR="00000000">
      <w:rPr>
        <w:noProof/>
        <w:sz w:val="20"/>
      </w:rPr>
      <mc:AlternateContent>
        <mc:Choice Requires="wps">
          <w:drawing>
            <wp:anchor distT="0" distB="0" distL="0" distR="0" simplePos="0" relativeHeight="487427584" behindDoc="1" locked="0" layoutInCell="1" allowOverlap="1" wp14:anchorId="41E3CE23" wp14:editId="6B930A7A">
              <wp:simplePos x="0" y="0"/>
              <wp:positionH relativeFrom="page">
                <wp:posOffset>3839894</wp:posOffset>
              </wp:positionH>
              <wp:positionV relativeFrom="page">
                <wp:posOffset>9275445</wp:posOffset>
              </wp:positionV>
              <wp:extent cx="160020" cy="1651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E301121" w14:textId="77777777" w:rsidR="006B3388" w:rsidRDefault="00000000">
                          <w:pPr>
                            <w:pStyle w:val="BodyText"/>
                            <w:spacing w:line="231"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41E3CE23" id="Textbox 31" o:spid="_x0000_s1029" type="#_x0000_t202" style="position:absolute;margin-left:302.35pt;margin-top:730.35pt;width:12.6pt;height:13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Im4lgEAACEDAAAOAAAAZHJzL2Uyb0RvYy54bWysUs2O0zAQviPtO1i+U6dFVChqumJ3BUJa&#13;&#10;AdIuD+A6dhMRe7wzbpO+PWNv2iK4IS7OODP+/P14czv5QRwtUg+hkctFJYUNBto+7Bv54/nT2w9S&#13;&#10;UNKh1QME28iTJXm7vXmzGWNtV9DB0FoUDBKoHmMju5RirRSZznpNC4g2cNMBep14i3vVoh4Z3Q9q&#13;&#10;VVVrNQK2EcFYIv778NqU24LvnDXpm3NkkxgaydxSWbGsu7yq7UbXe9Sx681MQ/8DC6/7wJdeoB50&#13;&#10;0uKA/V9QvjcIBC4tDHgFzvXGFg2sZln9oeap09EWLWwOxYtN9P9gzdfjU/yOIk13MHGARQTFRzA/&#13;&#10;ib1RY6R6nsmeUk08nYVODn3+sgTBB9nb08VPOyVhMtq6qlbcMdxart8vq+K3uh6OSOmzBS9y0Ujk&#13;&#10;uAoBfXyklK/X9Xlk5vJ6fSaSpt0k+raR73KI+c8O2hNLGTnNRtLLQaOVYvgS2K4c/bnAc7E7F5iG&#13;&#10;eygPJCsK8PGQwPWFwBV3JsA5FF7zm8lB/74vU9eXvf0FAAD//wMAUEsDBBQABgAIAAAAIQDbxA88&#13;&#10;5AAAABIBAAAPAAAAZHJzL2Rvd25yZXYueG1sTE9Nb8IwDL1P2n+IjLTbSEAo0NIUoX2cJk0r3WHH&#13;&#10;tA1tRON0TYDu38+ctotl+z0/v5ftJtezixmD9ahgMRfADNa+sdgq+CxfHzfAQtTY6N6jUfBjAuzy&#13;&#10;+7tMp42/YmEuh9gyEsGQagVdjEPKeag743SY+8EgYUc/Oh1pHFvejPpK4q7nSyEkd9oifej0YJ46&#13;&#10;U58OZ6dg/4XFi/1+rz6KY2HLMhH4Jk9KPcym5y2V/RZYNFP8u4BbBvIPORmr/BmbwHoFUqzWRCVg&#13;&#10;JQV1RJHLJAFW3VYbuQaeZ/x/lPwXAAD//wMAUEsBAi0AFAAGAAgAAAAhALaDOJL+AAAA4QEAABMA&#13;&#10;AAAAAAAAAAAAAAAAAAAAAFtDb250ZW50X1R5cGVzXS54bWxQSwECLQAUAAYACAAAACEAOP0h/9YA&#13;&#10;AACUAQAACwAAAAAAAAAAAAAAAAAvAQAAX3JlbHMvLnJlbHNQSwECLQAUAAYACAAAACEA71yJuJYB&#13;&#10;AAAhAwAADgAAAAAAAAAAAAAAAAAuAgAAZHJzL2Uyb0RvYy54bWxQSwECLQAUAAYACAAAACEA28QP&#13;&#10;POQAAAASAQAADwAAAAAAAAAAAAAAAADwAwAAZHJzL2Rvd25yZXYueG1sUEsFBgAAAAAEAAQA8wAA&#13;&#10;AAEFAAAAAA==&#13;&#10;" filled="f" stroked="f">
              <v:textbox inset="0,0,0,0">
                <w:txbxContent>
                  <w:p w14:paraId="0E301121" w14:textId="77777777" w:rsidR="006B3388" w:rsidRDefault="00000000">
                    <w:pPr>
                      <w:pStyle w:val="BodyText"/>
                      <w:spacing w:line="231" w:lineRule="exact"/>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9003" w14:textId="77777777" w:rsidR="00BB3F0A" w:rsidRDefault="00BB3F0A">
      <w:r>
        <w:separator/>
      </w:r>
    </w:p>
  </w:footnote>
  <w:footnote w:type="continuationSeparator" w:id="0">
    <w:p w14:paraId="310EB1E8" w14:textId="77777777" w:rsidR="00BB3F0A" w:rsidRDefault="00BB3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908"/>
    <w:multiLevelType w:val="hybridMultilevel"/>
    <w:tmpl w:val="F216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395A"/>
    <w:multiLevelType w:val="hybridMultilevel"/>
    <w:tmpl w:val="F5C65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462618"/>
    <w:multiLevelType w:val="hybridMultilevel"/>
    <w:tmpl w:val="46E89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B45F80"/>
    <w:multiLevelType w:val="hybridMultilevel"/>
    <w:tmpl w:val="9E188FDA"/>
    <w:lvl w:ilvl="0" w:tplc="5C5CA798">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890313"/>
    <w:multiLevelType w:val="hybridMultilevel"/>
    <w:tmpl w:val="1BBC58F0"/>
    <w:lvl w:ilvl="0" w:tplc="4282DDD0">
      <w:start w:val="1"/>
      <w:numFmt w:val="decimal"/>
      <w:lvlText w:val="%1."/>
      <w:lvlJc w:val="left"/>
      <w:pPr>
        <w:ind w:left="720" w:hanging="361"/>
      </w:pPr>
      <w:rPr>
        <w:rFonts w:ascii="Arial" w:eastAsia="Arial" w:hAnsi="Arial" w:cs="Arial" w:hint="default"/>
        <w:b w:val="0"/>
        <w:bCs w:val="0"/>
        <w:i w:val="0"/>
        <w:iCs w:val="0"/>
        <w:spacing w:val="0"/>
        <w:w w:val="90"/>
        <w:sz w:val="22"/>
        <w:szCs w:val="22"/>
        <w:lang w:val="en-US" w:eastAsia="en-US" w:bidi="ar-SA"/>
      </w:rPr>
    </w:lvl>
    <w:lvl w:ilvl="1" w:tplc="EE24816C">
      <w:numFmt w:val="bullet"/>
      <w:lvlText w:val="•"/>
      <w:lvlJc w:val="left"/>
      <w:pPr>
        <w:ind w:left="1656" w:hanging="361"/>
      </w:pPr>
      <w:rPr>
        <w:rFonts w:hint="default"/>
        <w:lang w:val="en-US" w:eastAsia="en-US" w:bidi="ar-SA"/>
      </w:rPr>
    </w:lvl>
    <w:lvl w:ilvl="2" w:tplc="9238ECA8">
      <w:numFmt w:val="bullet"/>
      <w:lvlText w:val="•"/>
      <w:lvlJc w:val="left"/>
      <w:pPr>
        <w:ind w:left="2592" w:hanging="361"/>
      </w:pPr>
      <w:rPr>
        <w:rFonts w:hint="default"/>
        <w:lang w:val="en-US" w:eastAsia="en-US" w:bidi="ar-SA"/>
      </w:rPr>
    </w:lvl>
    <w:lvl w:ilvl="3" w:tplc="A07E80FE">
      <w:numFmt w:val="bullet"/>
      <w:lvlText w:val="•"/>
      <w:lvlJc w:val="left"/>
      <w:pPr>
        <w:ind w:left="3528" w:hanging="361"/>
      </w:pPr>
      <w:rPr>
        <w:rFonts w:hint="default"/>
        <w:lang w:val="en-US" w:eastAsia="en-US" w:bidi="ar-SA"/>
      </w:rPr>
    </w:lvl>
    <w:lvl w:ilvl="4" w:tplc="FB241D78">
      <w:numFmt w:val="bullet"/>
      <w:lvlText w:val="•"/>
      <w:lvlJc w:val="left"/>
      <w:pPr>
        <w:ind w:left="4464" w:hanging="361"/>
      </w:pPr>
      <w:rPr>
        <w:rFonts w:hint="default"/>
        <w:lang w:val="en-US" w:eastAsia="en-US" w:bidi="ar-SA"/>
      </w:rPr>
    </w:lvl>
    <w:lvl w:ilvl="5" w:tplc="CD3E61F0">
      <w:numFmt w:val="bullet"/>
      <w:lvlText w:val="•"/>
      <w:lvlJc w:val="left"/>
      <w:pPr>
        <w:ind w:left="5400" w:hanging="361"/>
      </w:pPr>
      <w:rPr>
        <w:rFonts w:hint="default"/>
        <w:lang w:val="en-US" w:eastAsia="en-US" w:bidi="ar-SA"/>
      </w:rPr>
    </w:lvl>
    <w:lvl w:ilvl="6" w:tplc="CA70B40E">
      <w:numFmt w:val="bullet"/>
      <w:lvlText w:val="•"/>
      <w:lvlJc w:val="left"/>
      <w:pPr>
        <w:ind w:left="6336" w:hanging="361"/>
      </w:pPr>
      <w:rPr>
        <w:rFonts w:hint="default"/>
        <w:lang w:val="en-US" w:eastAsia="en-US" w:bidi="ar-SA"/>
      </w:rPr>
    </w:lvl>
    <w:lvl w:ilvl="7" w:tplc="0C964B66">
      <w:numFmt w:val="bullet"/>
      <w:lvlText w:val="•"/>
      <w:lvlJc w:val="left"/>
      <w:pPr>
        <w:ind w:left="7272" w:hanging="361"/>
      </w:pPr>
      <w:rPr>
        <w:rFonts w:hint="default"/>
        <w:lang w:val="en-US" w:eastAsia="en-US" w:bidi="ar-SA"/>
      </w:rPr>
    </w:lvl>
    <w:lvl w:ilvl="8" w:tplc="EEE8FF6E">
      <w:numFmt w:val="bullet"/>
      <w:lvlText w:val="•"/>
      <w:lvlJc w:val="left"/>
      <w:pPr>
        <w:ind w:left="8208" w:hanging="361"/>
      </w:pPr>
      <w:rPr>
        <w:rFonts w:hint="default"/>
        <w:lang w:val="en-US" w:eastAsia="en-US" w:bidi="ar-SA"/>
      </w:rPr>
    </w:lvl>
  </w:abstractNum>
  <w:abstractNum w:abstractNumId="5" w15:restartNumberingAfterBreak="0">
    <w:nsid w:val="30E0395D"/>
    <w:multiLevelType w:val="hybridMultilevel"/>
    <w:tmpl w:val="A5C85F9A"/>
    <w:lvl w:ilvl="0" w:tplc="FEA24294">
      <w:start w:val="1"/>
      <w:numFmt w:val="decimal"/>
      <w:lvlText w:val="%1."/>
      <w:lvlJc w:val="left"/>
      <w:pPr>
        <w:ind w:left="630" w:hanging="410"/>
        <w:jc w:val="right"/>
      </w:pPr>
      <w:rPr>
        <w:rFonts w:ascii="Arial" w:eastAsia="Arial" w:hAnsi="Arial" w:cs="Arial" w:hint="default"/>
        <w:b w:val="0"/>
        <w:bCs w:val="0"/>
        <w:i w:val="0"/>
        <w:iCs w:val="0"/>
        <w:spacing w:val="0"/>
        <w:w w:val="90"/>
        <w:sz w:val="22"/>
        <w:szCs w:val="22"/>
        <w:lang w:val="en-US" w:eastAsia="en-US" w:bidi="ar-SA"/>
      </w:rPr>
    </w:lvl>
    <w:lvl w:ilvl="1" w:tplc="8246220E">
      <w:start w:val="1"/>
      <w:numFmt w:val="lowerLetter"/>
      <w:lvlText w:val="%2."/>
      <w:lvlJc w:val="left"/>
      <w:pPr>
        <w:ind w:left="990" w:hanging="360"/>
      </w:pPr>
      <w:rPr>
        <w:rFonts w:ascii="Arial" w:eastAsia="Arial" w:hAnsi="Arial" w:cs="Arial" w:hint="default"/>
        <w:b w:val="0"/>
        <w:bCs w:val="0"/>
        <w:i w:val="0"/>
        <w:iCs w:val="0"/>
        <w:spacing w:val="0"/>
        <w:w w:val="87"/>
        <w:sz w:val="22"/>
        <w:szCs w:val="22"/>
        <w:lang w:val="en-US" w:eastAsia="en-US" w:bidi="ar-SA"/>
      </w:rPr>
    </w:lvl>
    <w:lvl w:ilvl="2" w:tplc="D2D85FC6">
      <w:numFmt w:val="bullet"/>
      <w:lvlText w:val=""/>
      <w:lvlJc w:val="left"/>
      <w:pPr>
        <w:ind w:left="1440" w:hanging="361"/>
      </w:pPr>
      <w:rPr>
        <w:rFonts w:ascii="Wingdings" w:eastAsia="Wingdings" w:hAnsi="Wingdings" w:cs="Wingdings" w:hint="default"/>
        <w:b w:val="0"/>
        <w:bCs w:val="0"/>
        <w:i w:val="0"/>
        <w:iCs w:val="0"/>
        <w:spacing w:val="0"/>
        <w:w w:val="99"/>
        <w:sz w:val="22"/>
        <w:szCs w:val="22"/>
        <w:lang w:val="en-US" w:eastAsia="en-US" w:bidi="ar-SA"/>
      </w:rPr>
    </w:lvl>
    <w:lvl w:ilvl="3" w:tplc="9AAC633C">
      <w:numFmt w:val="bullet"/>
      <w:lvlText w:val="•"/>
      <w:lvlJc w:val="left"/>
      <w:pPr>
        <w:ind w:left="1440" w:hanging="361"/>
      </w:pPr>
      <w:rPr>
        <w:rFonts w:hint="default"/>
        <w:lang w:val="en-US" w:eastAsia="en-US" w:bidi="ar-SA"/>
      </w:rPr>
    </w:lvl>
    <w:lvl w:ilvl="4" w:tplc="7BD2C386">
      <w:numFmt w:val="bullet"/>
      <w:lvlText w:val="•"/>
      <w:lvlJc w:val="left"/>
      <w:pPr>
        <w:ind w:left="2674" w:hanging="361"/>
      </w:pPr>
      <w:rPr>
        <w:rFonts w:hint="default"/>
        <w:lang w:val="en-US" w:eastAsia="en-US" w:bidi="ar-SA"/>
      </w:rPr>
    </w:lvl>
    <w:lvl w:ilvl="5" w:tplc="6B1A52E6">
      <w:numFmt w:val="bullet"/>
      <w:lvlText w:val="•"/>
      <w:lvlJc w:val="left"/>
      <w:pPr>
        <w:ind w:left="3908" w:hanging="361"/>
      </w:pPr>
      <w:rPr>
        <w:rFonts w:hint="default"/>
        <w:lang w:val="en-US" w:eastAsia="en-US" w:bidi="ar-SA"/>
      </w:rPr>
    </w:lvl>
    <w:lvl w:ilvl="6" w:tplc="970C5094">
      <w:numFmt w:val="bullet"/>
      <w:lvlText w:val="•"/>
      <w:lvlJc w:val="left"/>
      <w:pPr>
        <w:ind w:left="5142" w:hanging="361"/>
      </w:pPr>
      <w:rPr>
        <w:rFonts w:hint="default"/>
        <w:lang w:val="en-US" w:eastAsia="en-US" w:bidi="ar-SA"/>
      </w:rPr>
    </w:lvl>
    <w:lvl w:ilvl="7" w:tplc="BE96048A">
      <w:numFmt w:val="bullet"/>
      <w:lvlText w:val="•"/>
      <w:lvlJc w:val="left"/>
      <w:pPr>
        <w:ind w:left="6377" w:hanging="361"/>
      </w:pPr>
      <w:rPr>
        <w:rFonts w:hint="default"/>
        <w:lang w:val="en-US" w:eastAsia="en-US" w:bidi="ar-SA"/>
      </w:rPr>
    </w:lvl>
    <w:lvl w:ilvl="8" w:tplc="66D42822">
      <w:numFmt w:val="bullet"/>
      <w:lvlText w:val="•"/>
      <w:lvlJc w:val="left"/>
      <w:pPr>
        <w:ind w:left="7611" w:hanging="361"/>
      </w:pPr>
      <w:rPr>
        <w:rFonts w:hint="default"/>
        <w:lang w:val="en-US" w:eastAsia="en-US" w:bidi="ar-SA"/>
      </w:rPr>
    </w:lvl>
  </w:abstractNum>
  <w:abstractNum w:abstractNumId="6" w15:restartNumberingAfterBreak="0">
    <w:nsid w:val="398A1FD1"/>
    <w:multiLevelType w:val="hybridMultilevel"/>
    <w:tmpl w:val="BA0024C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C02366"/>
    <w:multiLevelType w:val="hybridMultilevel"/>
    <w:tmpl w:val="8418FFB0"/>
    <w:lvl w:ilvl="0" w:tplc="92E4AD0E">
      <w:start w:val="1"/>
      <w:numFmt w:val="decimal"/>
      <w:lvlText w:val="%1."/>
      <w:lvlJc w:val="left"/>
      <w:pPr>
        <w:ind w:left="719" w:hanging="360"/>
      </w:pPr>
      <w:rPr>
        <w:rFonts w:ascii="Arial" w:eastAsia="Arial" w:hAnsi="Arial" w:cs="Arial" w:hint="default"/>
        <w:b/>
        <w:bCs/>
        <w:i w:val="0"/>
        <w:iCs w:val="0"/>
        <w:spacing w:val="0"/>
        <w:w w:val="92"/>
        <w:sz w:val="22"/>
        <w:szCs w:val="22"/>
        <w:lang w:val="en-US" w:eastAsia="en-US" w:bidi="ar-SA"/>
      </w:rPr>
    </w:lvl>
    <w:lvl w:ilvl="1" w:tplc="A140AF3C">
      <w:numFmt w:val="bullet"/>
      <w:lvlText w:val=""/>
      <w:lvlJc w:val="left"/>
      <w:pPr>
        <w:ind w:left="1080" w:hanging="361"/>
      </w:pPr>
      <w:rPr>
        <w:rFonts w:ascii="Wingdings" w:eastAsia="Wingdings" w:hAnsi="Wingdings" w:cs="Wingdings" w:hint="default"/>
        <w:b w:val="0"/>
        <w:bCs w:val="0"/>
        <w:i w:val="0"/>
        <w:iCs w:val="0"/>
        <w:spacing w:val="0"/>
        <w:w w:val="99"/>
        <w:sz w:val="22"/>
        <w:szCs w:val="22"/>
        <w:lang w:val="en-US" w:eastAsia="en-US" w:bidi="ar-SA"/>
      </w:rPr>
    </w:lvl>
    <w:lvl w:ilvl="2" w:tplc="2292AC72">
      <w:numFmt w:val="bullet"/>
      <w:lvlText w:val="•"/>
      <w:lvlJc w:val="left"/>
      <w:pPr>
        <w:ind w:left="2080" w:hanging="361"/>
      </w:pPr>
      <w:rPr>
        <w:rFonts w:hint="default"/>
        <w:lang w:val="en-US" w:eastAsia="en-US" w:bidi="ar-SA"/>
      </w:rPr>
    </w:lvl>
    <w:lvl w:ilvl="3" w:tplc="19F64D1E">
      <w:numFmt w:val="bullet"/>
      <w:lvlText w:val="•"/>
      <w:lvlJc w:val="left"/>
      <w:pPr>
        <w:ind w:left="3080" w:hanging="361"/>
      </w:pPr>
      <w:rPr>
        <w:rFonts w:hint="default"/>
        <w:lang w:val="en-US" w:eastAsia="en-US" w:bidi="ar-SA"/>
      </w:rPr>
    </w:lvl>
    <w:lvl w:ilvl="4" w:tplc="E65E365E">
      <w:numFmt w:val="bullet"/>
      <w:lvlText w:val="•"/>
      <w:lvlJc w:val="left"/>
      <w:pPr>
        <w:ind w:left="4080" w:hanging="361"/>
      </w:pPr>
      <w:rPr>
        <w:rFonts w:hint="default"/>
        <w:lang w:val="en-US" w:eastAsia="en-US" w:bidi="ar-SA"/>
      </w:rPr>
    </w:lvl>
    <w:lvl w:ilvl="5" w:tplc="1900792E">
      <w:numFmt w:val="bullet"/>
      <w:lvlText w:val="•"/>
      <w:lvlJc w:val="left"/>
      <w:pPr>
        <w:ind w:left="5080" w:hanging="361"/>
      </w:pPr>
      <w:rPr>
        <w:rFonts w:hint="default"/>
        <w:lang w:val="en-US" w:eastAsia="en-US" w:bidi="ar-SA"/>
      </w:rPr>
    </w:lvl>
    <w:lvl w:ilvl="6" w:tplc="5A409D7E">
      <w:numFmt w:val="bullet"/>
      <w:lvlText w:val="•"/>
      <w:lvlJc w:val="left"/>
      <w:pPr>
        <w:ind w:left="6080" w:hanging="361"/>
      </w:pPr>
      <w:rPr>
        <w:rFonts w:hint="default"/>
        <w:lang w:val="en-US" w:eastAsia="en-US" w:bidi="ar-SA"/>
      </w:rPr>
    </w:lvl>
    <w:lvl w:ilvl="7" w:tplc="7934380A">
      <w:numFmt w:val="bullet"/>
      <w:lvlText w:val="•"/>
      <w:lvlJc w:val="left"/>
      <w:pPr>
        <w:ind w:left="7080" w:hanging="361"/>
      </w:pPr>
      <w:rPr>
        <w:rFonts w:hint="default"/>
        <w:lang w:val="en-US" w:eastAsia="en-US" w:bidi="ar-SA"/>
      </w:rPr>
    </w:lvl>
    <w:lvl w:ilvl="8" w:tplc="22C2C522">
      <w:numFmt w:val="bullet"/>
      <w:lvlText w:val="•"/>
      <w:lvlJc w:val="left"/>
      <w:pPr>
        <w:ind w:left="8080" w:hanging="361"/>
      </w:pPr>
      <w:rPr>
        <w:rFonts w:hint="default"/>
        <w:lang w:val="en-US" w:eastAsia="en-US" w:bidi="ar-SA"/>
      </w:rPr>
    </w:lvl>
  </w:abstractNum>
  <w:abstractNum w:abstractNumId="8" w15:restartNumberingAfterBreak="0">
    <w:nsid w:val="63A61C64"/>
    <w:multiLevelType w:val="hybridMultilevel"/>
    <w:tmpl w:val="9A66DC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F046D"/>
    <w:multiLevelType w:val="hybridMultilevel"/>
    <w:tmpl w:val="0038B9A2"/>
    <w:lvl w:ilvl="0" w:tplc="14DA48F4">
      <w:start w:val="1"/>
      <w:numFmt w:val="decimal"/>
      <w:lvlText w:val="%1."/>
      <w:lvlJc w:val="left"/>
      <w:pPr>
        <w:ind w:left="720" w:hanging="361"/>
      </w:pPr>
      <w:rPr>
        <w:rFonts w:ascii="Arial" w:eastAsia="Arial" w:hAnsi="Arial" w:cs="Arial" w:hint="default"/>
        <w:b w:val="0"/>
        <w:bCs w:val="0"/>
        <w:i w:val="0"/>
        <w:iCs w:val="0"/>
        <w:spacing w:val="0"/>
        <w:w w:val="90"/>
        <w:sz w:val="22"/>
        <w:szCs w:val="22"/>
        <w:lang w:val="en-US" w:eastAsia="en-US" w:bidi="ar-SA"/>
      </w:rPr>
    </w:lvl>
    <w:lvl w:ilvl="1" w:tplc="0AEA1244">
      <w:numFmt w:val="bullet"/>
      <w:lvlText w:val="•"/>
      <w:lvlJc w:val="left"/>
      <w:pPr>
        <w:ind w:left="1656" w:hanging="361"/>
      </w:pPr>
      <w:rPr>
        <w:rFonts w:hint="default"/>
        <w:lang w:val="en-US" w:eastAsia="en-US" w:bidi="ar-SA"/>
      </w:rPr>
    </w:lvl>
    <w:lvl w:ilvl="2" w:tplc="0D6ADF1A">
      <w:numFmt w:val="bullet"/>
      <w:lvlText w:val="•"/>
      <w:lvlJc w:val="left"/>
      <w:pPr>
        <w:ind w:left="2592" w:hanging="361"/>
      </w:pPr>
      <w:rPr>
        <w:rFonts w:hint="default"/>
        <w:lang w:val="en-US" w:eastAsia="en-US" w:bidi="ar-SA"/>
      </w:rPr>
    </w:lvl>
    <w:lvl w:ilvl="3" w:tplc="721E8D62">
      <w:numFmt w:val="bullet"/>
      <w:lvlText w:val="•"/>
      <w:lvlJc w:val="left"/>
      <w:pPr>
        <w:ind w:left="3528" w:hanging="361"/>
      </w:pPr>
      <w:rPr>
        <w:rFonts w:hint="default"/>
        <w:lang w:val="en-US" w:eastAsia="en-US" w:bidi="ar-SA"/>
      </w:rPr>
    </w:lvl>
    <w:lvl w:ilvl="4" w:tplc="811C96B0">
      <w:numFmt w:val="bullet"/>
      <w:lvlText w:val="•"/>
      <w:lvlJc w:val="left"/>
      <w:pPr>
        <w:ind w:left="4464" w:hanging="361"/>
      </w:pPr>
      <w:rPr>
        <w:rFonts w:hint="default"/>
        <w:lang w:val="en-US" w:eastAsia="en-US" w:bidi="ar-SA"/>
      </w:rPr>
    </w:lvl>
    <w:lvl w:ilvl="5" w:tplc="623C2E4C">
      <w:numFmt w:val="bullet"/>
      <w:lvlText w:val="•"/>
      <w:lvlJc w:val="left"/>
      <w:pPr>
        <w:ind w:left="5400" w:hanging="361"/>
      </w:pPr>
      <w:rPr>
        <w:rFonts w:hint="default"/>
        <w:lang w:val="en-US" w:eastAsia="en-US" w:bidi="ar-SA"/>
      </w:rPr>
    </w:lvl>
    <w:lvl w:ilvl="6" w:tplc="7C5EBC22">
      <w:numFmt w:val="bullet"/>
      <w:lvlText w:val="•"/>
      <w:lvlJc w:val="left"/>
      <w:pPr>
        <w:ind w:left="6336" w:hanging="361"/>
      </w:pPr>
      <w:rPr>
        <w:rFonts w:hint="default"/>
        <w:lang w:val="en-US" w:eastAsia="en-US" w:bidi="ar-SA"/>
      </w:rPr>
    </w:lvl>
    <w:lvl w:ilvl="7" w:tplc="E3748B8E">
      <w:numFmt w:val="bullet"/>
      <w:lvlText w:val="•"/>
      <w:lvlJc w:val="left"/>
      <w:pPr>
        <w:ind w:left="7272" w:hanging="361"/>
      </w:pPr>
      <w:rPr>
        <w:rFonts w:hint="default"/>
        <w:lang w:val="en-US" w:eastAsia="en-US" w:bidi="ar-SA"/>
      </w:rPr>
    </w:lvl>
    <w:lvl w:ilvl="8" w:tplc="5BE6F11C">
      <w:numFmt w:val="bullet"/>
      <w:lvlText w:val="•"/>
      <w:lvlJc w:val="left"/>
      <w:pPr>
        <w:ind w:left="8208" w:hanging="361"/>
      </w:pPr>
      <w:rPr>
        <w:rFonts w:hint="default"/>
        <w:lang w:val="en-US" w:eastAsia="en-US" w:bidi="ar-SA"/>
      </w:rPr>
    </w:lvl>
  </w:abstractNum>
  <w:abstractNum w:abstractNumId="10" w15:restartNumberingAfterBreak="0">
    <w:nsid w:val="6B986504"/>
    <w:multiLevelType w:val="hybridMultilevel"/>
    <w:tmpl w:val="80A605B8"/>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1" w15:restartNumberingAfterBreak="0">
    <w:nsid w:val="6C57185B"/>
    <w:multiLevelType w:val="hybridMultilevel"/>
    <w:tmpl w:val="24AE7A24"/>
    <w:lvl w:ilvl="0" w:tplc="229639AC">
      <w:start w:val="1"/>
      <w:numFmt w:val="decimal"/>
      <w:lvlText w:val="%1."/>
      <w:lvlJc w:val="left"/>
      <w:pPr>
        <w:ind w:left="720" w:hanging="361"/>
      </w:pPr>
      <w:rPr>
        <w:rFonts w:ascii="Arial" w:eastAsia="Arial" w:hAnsi="Arial" w:cs="Arial" w:hint="default"/>
        <w:b w:val="0"/>
        <w:bCs w:val="0"/>
        <w:i w:val="0"/>
        <w:iCs w:val="0"/>
        <w:spacing w:val="0"/>
        <w:w w:val="90"/>
        <w:sz w:val="22"/>
        <w:szCs w:val="22"/>
        <w:lang w:val="en-US" w:eastAsia="en-US" w:bidi="ar-SA"/>
      </w:rPr>
    </w:lvl>
    <w:lvl w:ilvl="1" w:tplc="F69C4830">
      <w:numFmt w:val="bullet"/>
      <w:lvlText w:val=""/>
      <w:lvlJc w:val="left"/>
      <w:pPr>
        <w:ind w:left="1080" w:hanging="361"/>
      </w:pPr>
      <w:rPr>
        <w:rFonts w:ascii="Wingdings" w:eastAsia="Wingdings" w:hAnsi="Wingdings" w:cs="Wingdings" w:hint="default"/>
        <w:b w:val="0"/>
        <w:bCs w:val="0"/>
        <w:i w:val="0"/>
        <w:iCs w:val="0"/>
        <w:spacing w:val="0"/>
        <w:w w:val="99"/>
        <w:sz w:val="22"/>
        <w:szCs w:val="22"/>
        <w:lang w:val="en-US" w:eastAsia="en-US" w:bidi="ar-SA"/>
      </w:rPr>
    </w:lvl>
    <w:lvl w:ilvl="2" w:tplc="BB18FBA6">
      <w:numFmt w:val="bullet"/>
      <w:lvlText w:val="•"/>
      <w:lvlJc w:val="left"/>
      <w:pPr>
        <w:ind w:left="2080" w:hanging="361"/>
      </w:pPr>
      <w:rPr>
        <w:rFonts w:hint="default"/>
        <w:lang w:val="en-US" w:eastAsia="en-US" w:bidi="ar-SA"/>
      </w:rPr>
    </w:lvl>
    <w:lvl w:ilvl="3" w:tplc="BC2A09EA">
      <w:numFmt w:val="bullet"/>
      <w:lvlText w:val="•"/>
      <w:lvlJc w:val="left"/>
      <w:pPr>
        <w:ind w:left="3080" w:hanging="361"/>
      </w:pPr>
      <w:rPr>
        <w:rFonts w:hint="default"/>
        <w:lang w:val="en-US" w:eastAsia="en-US" w:bidi="ar-SA"/>
      </w:rPr>
    </w:lvl>
    <w:lvl w:ilvl="4" w:tplc="D0DAB48C">
      <w:numFmt w:val="bullet"/>
      <w:lvlText w:val="•"/>
      <w:lvlJc w:val="left"/>
      <w:pPr>
        <w:ind w:left="4080" w:hanging="361"/>
      </w:pPr>
      <w:rPr>
        <w:rFonts w:hint="default"/>
        <w:lang w:val="en-US" w:eastAsia="en-US" w:bidi="ar-SA"/>
      </w:rPr>
    </w:lvl>
    <w:lvl w:ilvl="5" w:tplc="16C6327E">
      <w:numFmt w:val="bullet"/>
      <w:lvlText w:val="•"/>
      <w:lvlJc w:val="left"/>
      <w:pPr>
        <w:ind w:left="5080" w:hanging="361"/>
      </w:pPr>
      <w:rPr>
        <w:rFonts w:hint="default"/>
        <w:lang w:val="en-US" w:eastAsia="en-US" w:bidi="ar-SA"/>
      </w:rPr>
    </w:lvl>
    <w:lvl w:ilvl="6" w:tplc="8E2CD860">
      <w:numFmt w:val="bullet"/>
      <w:lvlText w:val="•"/>
      <w:lvlJc w:val="left"/>
      <w:pPr>
        <w:ind w:left="6080" w:hanging="361"/>
      </w:pPr>
      <w:rPr>
        <w:rFonts w:hint="default"/>
        <w:lang w:val="en-US" w:eastAsia="en-US" w:bidi="ar-SA"/>
      </w:rPr>
    </w:lvl>
    <w:lvl w:ilvl="7" w:tplc="61A68208">
      <w:numFmt w:val="bullet"/>
      <w:lvlText w:val="•"/>
      <w:lvlJc w:val="left"/>
      <w:pPr>
        <w:ind w:left="7080" w:hanging="361"/>
      </w:pPr>
      <w:rPr>
        <w:rFonts w:hint="default"/>
        <w:lang w:val="en-US" w:eastAsia="en-US" w:bidi="ar-SA"/>
      </w:rPr>
    </w:lvl>
    <w:lvl w:ilvl="8" w:tplc="E13EAE9A">
      <w:numFmt w:val="bullet"/>
      <w:lvlText w:val="•"/>
      <w:lvlJc w:val="left"/>
      <w:pPr>
        <w:ind w:left="8080" w:hanging="361"/>
      </w:pPr>
      <w:rPr>
        <w:rFonts w:hint="default"/>
        <w:lang w:val="en-US" w:eastAsia="en-US" w:bidi="ar-SA"/>
      </w:rPr>
    </w:lvl>
  </w:abstractNum>
  <w:abstractNum w:abstractNumId="12" w15:restartNumberingAfterBreak="0">
    <w:nsid w:val="75761449"/>
    <w:multiLevelType w:val="hybridMultilevel"/>
    <w:tmpl w:val="C02A9F6C"/>
    <w:lvl w:ilvl="0" w:tplc="8584818A">
      <w:numFmt w:val="bullet"/>
      <w:lvlText w:val="•"/>
      <w:lvlJc w:val="left"/>
      <w:pPr>
        <w:ind w:left="811" w:hanging="360"/>
      </w:pPr>
      <w:rPr>
        <w:rFonts w:ascii="Arial" w:eastAsia="Arial" w:hAnsi="Arial" w:cs="Arial" w:hint="default"/>
        <w:b w:val="0"/>
        <w:bCs w:val="0"/>
        <w:i w:val="0"/>
        <w:iCs w:val="0"/>
        <w:spacing w:val="0"/>
        <w:w w:val="131"/>
        <w:sz w:val="22"/>
        <w:szCs w:val="22"/>
        <w:lang w:val="en-US" w:eastAsia="en-US" w:bidi="ar-SA"/>
      </w:rPr>
    </w:lvl>
    <w:lvl w:ilvl="1" w:tplc="FD240B14">
      <w:numFmt w:val="bullet"/>
      <w:lvlText w:val="•"/>
      <w:lvlJc w:val="left"/>
      <w:pPr>
        <w:ind w:left="1746" w:hanging="360"/>
      </w:pPr>
      <w:rPr>
        <w:rFonts w:hint="default"/>
        <w:lang w:val="en-US" w:eastAsia="en-US" w:bidi="ar-SA"/>
      </w:rPr>
    </w:lvl>
    <w:lvl w:ilvl="2" w:tplc="65EEFA06">
      <w:numFmt w:val="bullet"/>
      <w:lvlText w:val="•"/>
      <w:lvlJc w:val="left"/>
      <w:pPr>
        <w:ind w:left="2672" w:hanging="360"/>
      </w:pPr>
      <w:rPr>
        <w:rFonts w:hint="default"/>
        <w:lang w:val="en-US" w:eastAsia="en-US" w:bidi="ar-SA"/>
      </w:rPr>
    </w:lvl>
    <w:lvl w:ilvl="3" w:tplc="51E88AEC">
      <w:numFmt w:val="bullet"/>
      <w:lvlText w:val="•"/>
      <w:lvlJc w:val="left"/>
      <w:pPr>
        <w:ind w:left="3598" w:hanging="360"/>
      </w:pPr>
      <w:rPr>
        <w:rFonts w:hint="default"/>
        <w:lang w:val="en-US" w:eastAsia="en-US" w:bidi="ar-SA"/>
      </w:rPr>
    </w:lvl>
    <w:lvl w:ilvl="4" w:tplc="22E05010">
      <w:numFmt w:val="bullet"/>
      <w:lvlText w:val="•"/>
      <w:lvlJc w:val="left"/>
      <w:pPr>
        <w:ind w:left="4524" w:hanging="360"/>
      </w:pPr>
      <w:rPr>
        <w:rFonts w:hint="default"/>
        <w:lang w:val="en-US" w:eastAsia="en-US" w:bidi="ar-SA"/>
      </w:rPr>
    </w:lvl>
    <w:lvl w:ilvl="5" w:tplc="D0364BE6">
      <w:numFmt w:val="bullet"/>
      <w:lvlText w:val="•"/>
      <w:lvlJc w:val="left"/>
      <w:pPr>
        <w:ind w:left="5450" w:hanging="360"/>
      </w:pPr>
      <w:rPr>
        <w:rFonts w:hint="default"/>
        <w:lang w:val="en-US" w:eastAsia="en-US" w:bidi="ar-SA"/>
      </w:rPr>
    </w:lvl>
    <w:lvl w:ilvl="6" w:tplc="15B4F51E">
      <w:numFmt w:val="bullet"/>
      <w:lvlText w:val="•"/>
      <w:lvlJc w:val="left"/>
      <w:pPr>
        <w:ind w:left="6376" w:hanging="360"/>
      </w:pPr>
      <w:rPr>
        <w:rFonts w:hint="default"/>
        <w:lang w:val="en-US" w:eastAsia="en-US" w:bidi="ar-SA"/>
      </w:rPr>
    </w:lvl>
    <w:lvl w:ilvl="7" w:tplc="2BB8A160">
      <w:numFmt w:val="bullet"/>
      <w:lvlText w:val="•"/>
      <w:lvlJc w:val="left"/>
      <w:pPr>
        <w:ind w:left="7302" w:hanging="360"/>
      </w:pPr>
      <w:rPr>
        <w:rFonts w:hint="default"/>
        <w:lang w:val="en-US" w:eastAsia="en-US" w:bidi="ar-SA"/>
      </w:rPr>
    </w:lvl>
    <w:lvl w:ilvl="8" w:tplc="5AE6C124">
      <w:numFmt w:val="bullet"/>
      <w:lvlText w:val="•"/>
      <w:lvlJc w:val="left"/>
      <w:pPr>
        <w:ind w:left="8228" w:hanging="360"/>
      </w:pPr>
      <w:rPr>
        <w:rFonts w:hint="default"/>
        <w:lang w:val="en-US" w:eastAsia="en-US" w:bidi="ar-SA"/>
      </w:rPr>
    </w:lvl>
  </w:abstractNum>
  <w:abstractNum w:abstractNumId="13" w15:restartNumberingAfterBreak="0">
    <w:nsid w:val="75A20CC3"/>
    <w:multiLevelType w:val="hybridMultilevel"/>
    <w:tmpl w:val="A11C28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8419B"/>
    <w:multiLevelType w:val="hybridMultilevel"/>
    <w:tmpl w:val="4E3E167C"/>
    <w:lvl w:ilvl="0" w:tplc="04090001">
      <w:start w:val="1"/>
      <w:numFmt w:val="bullet"/>
      <w:lvlText w:val=""/>
      <w:lvlJc w:val="left"/>
      <w:pPr>
        <w:ind w:left="1439" w:hanging="360"/>
      </w:pPr>
      <w:rPr>
        <w:rFonts w:ascii="Symbol" w:hAnsi="Symbol" w:hint="default"/>
      </w:rPr>
    </w:lvl>
    <w:lvl w:ilvl="1" w:tplc="04090003" w:tentative="1">
      <w:start w:val="1"/>
      <w:numFmt w:val="bullet"/>
      <w:lvlText w:val="o"/>
      <w:lvlJc w:val="left"/>
      <w:pPr>
        <w:ind w:left="2159" w:hanging="360"/>
      </w:pPr>
      <w:rPr>
        <w:rFonts w:ascii="Courier New" w:hAnsi="Courier New" w:cs="Courier New" w:hint="default"/>
      </w:rPr>
    </w:lvl>
    <w:lvl w:ilvl="2" w:tplc="04090005" w:tentative="1">
      <w:start w:val="1"/>
      <w:numFmt w:val="bullet"/>
      <w:lvlText w:val=""/>
      <w:lvlJc w:val="left"/>
      <w:pPr>
        <w:ind w:left="2879" w:hanging="360"/>
      </w:pPr>
      <w:rPr>
        <w:rFonts w:ascii="Wingdings" w:hAnsi="Wingdings" w:hint="default"/>
      </w:rPr>
    </w:lvl>
    <w:lvl w:ilvl="3" w:tplc="04090001" w:tentative="1">
      <w:start w:val="1"/>
      <w:numFmt w:val="bullet"/>
      <w:lvlText w:val=""/>
      <w:lvlJc w:val="left"/>
      <w:pPr>
        <w:ind w:left="3599" w:hanging="360"/>
      </w:pPr>
      <w:rPr>
        <w:rFonts w:ascii="Symbol" w:hAnsi="Symbol" w:hint="default"/>
      </w:rPr>
    </w:lvl>
    <w:lvl w:ilvl="4" w:tplc="04090003" w:tentative="1">
      <w:start w:val="1"/>
      <w:numFmt w:val="bullet"/>
      <w:lvlText w:val="o"/>
      <w:lvlJc w:val="left"/>
      <w:pPr>
        <w:ind w:left="4319" w:hanging="360"/>
      </w:pPr>
      <w:rPr>
        <w:rFonts w:ascii="Courier New" w:hAnsi="Courier New" w:cs="Courier New" w:hint="default"/>
      </w:rPr>
    </w:lvl>
    <w:lvl w:ilvl="5" w:tplc="04090005" w:tentative="1">
      <w:start w:val="1"/>
      <w:numFmt w:val="bullet"/>
      <w:lvlText w:val=""/>
      <w:lvlJc w:val="left"/>
      <w:pPr>
        <w:ind w:left="5039" w:hanging="360"/>
      </w:pPr>
      <w:rPr>
        <w:rFonts w:ascii="Wingdings" w:hAnsi="Wingdings" w:hint="default"/>
      </w:rPr>
    </w:lvl>
    <w:lvl w:ilvl="6" w:tplc="04090001" w:tentative="1">
      <w:start w:val="1"/>
      <w:numFmt w:val="bullet"/>
      <w:lvlText w:val=""/>
      <w:lvlJc w:val="left"/>
      <w:pPr>
        <w:ind w:left="5759" w:hanging="360"/>
      </w:pPr>
      <w:rPr>
        <w:rFonts w:ascii="Symbol" w:hAnsi="Symbol" w:hint="default"/>
      </w:rPr>
    </w:lvl>
    <w:lvl w:ilvl="7" w:tplc="04090003" w:tentative="1">
      <w:start w:val="1"/>
      <w:numFmt w:val="bullet"/>
      <w:lvlText w:val="o"/>
      <w:lvlJc w:val="left"/>
      <w:pPr>
        <w:ind w:left="6479" w:hanging="360"/>
      </w:pPr>
      <w:rPr>
        <w:rFonts w:ascii="Courier New" w:hAnsi="Courier New" w:cs="Courier New" w:hint="default"/>
      </w:rPr>
    </w:lvl>
    <w:lvl w:ilvl="8" w:tplc="04090005" w:tentative="1">
      <w:start w:val="1"/>
      <w:numFmt w:val="bullet"/>
      <w:lvlText w:val=""/>
      <w:lvlJc w:val="left"/>
      <w:pPr>
        <w:ind w:left="7199" w:hanging="360"/>
      </w:pPr>
      <w:rPr>
        <w:rFonts w:ascii="Wingdings" w:hAnsi="Wingdings" w:hint="default"/>
      </w:rPr>
    </w:lvl>
  </w:abstractNum>
  <w:num w:numId="1" w16cid:durableId="1617299286">
    <w:abstractNumId w:val="12"/>
  </w:num>
  <w:num w:numId="2" w16cid:durableId="22637537">
    <w:abstractNumId w:val="5"/>
  </w:num>
  <w:num w:numId="3" w16cid:durableId="1157383049">
    <w:abstractNumId w:val="4"/>
  </w:num>
  <w:num w:numId="4" w16cid:durableId="129136470">
    <w:abstractNumId w:val="11"/>
  </w:num>
  <w:num w:numId="5" w16cid:durableId="1435636121">
    <w:abstractNumId w:val="9"/>
  </w:num>
  <w:num w:numId="6" w16cid:durableId="505946430">
    <w:abstractNumId w:val="7"/>
  </w:num>
  <w:num w:numId="7" w16cid:durableId="1473789224">
    <w:abstractNumId w:val="8"/>
  </w:num>
  <w:num w:numId="8" w16cid:durableId="323241257">
    <w:abstractNumId w:val="14"/>
  </w:num>
  <w:num w:numId="9" w16cid:durableId="1596285381">
    <w:abstractNumId w:val="1"/>
  </w:num>
  <w:num w:numId="10" w16cid:durableId="217060185">
    <w:abstractNumId w:val="13"/>
  </w:num>
  <w:num w:numId="11" w16cid:durableId="186869670">
    <w:abstractNumId w:val="3"/>
  </w:num>
  <w:num w:numId="12" w16cid:durableId="798449693">
    <w:abstractNumId w:val="0"/>
  </w:num>
  <w:num w:numId="13" w16cid:durableId="1157840798">
    <w:abstractNumId w:val="6"/>
  </w:num>
  <w:num w:numId="14" w16cid:durableId="1496845274">
    <w:abstractNumId w:val="10"/>
  </w:num>
  <w:num w:numId="15" w16cid:durableId="570383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3388"/>
    <w:rsid w:val="000C41D4"/>
    <w:rsid w:val="00170C48"/>
    <w:rsid w:val="001C295A"/>
    <w:rsid w:val="001C2B8B"/>
    <w:rsid w:val="002509B6"/>
    <w:rsid w:val="0029079E"/>
    <w:rsid w:val="003651AD"/>
    <w:rsid w:val="006B3388"/>
    <w:rsid w:val="0084701A"/>
    <w:rsid w:val="00BB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B56AB"/>
  <w15:docId w15:val="{0A965B55-49A4-2A4D-9755-D0B11153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71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
      <w:ind w:left="5956" w:hanging="1120"/>
    </w:pPr>
    <w:rPr>
      <w:sz w:val="36"/>
      <w:szCs w:val="36"/>
    </w:rPr>
  </w:style>
  <w:style w:type="paragraph" w:styleId="ListParagraph">
    <w:name w:val="List Paragraph"/>
    <w:basedOn w:val="Normal"/>
    <w:uiPriority w:val="1"/>
    <w:qFormat/>
    <w:pPr>
      <w:ind w:left="720" w:hanging="361"/>
    </w:pPr>
  </w:style>
  <w:style w:type="paragraph" w:customStyle="1" w:styleId="TableParagraph">
    <w:name w:val="Table Paragraph"/>
    <w:basedOn w:val="Normal"/>
    <w:uiPriority w:val="1"/>
    <w:qFormat/>
    <w:pPr>
      <w:spacing w:before="3"/>
      <w:ind w:left="105"/>
    </w:pPr>
  </w:style>
  <w:style w:type="paragraph" w:styleId="Header">
    <w:name w:val="header"/>
    <w:basedOn w:val="Normal"/>
    <w:link w:val="HeaderChar"/>
    <w:uiPriority w:val="99"/>
    <w:unhideWhenUsed/>
    <w:rsid w:val="000C41D4"/>
    <w:pPr>
      <w:tabs>
        <w:tab w:val="center" w:pos="4680"/>
        <w:tab w:val="right" w:pos="9360"/>
      </w:tabs>
    </w:pPr>
  </w:style>
  <w:style w:type="character" w:customStyle="1" w:styleId="HeaderChar">
    <w:name w:val="Header Char"/>
    <w:basedOn w:val="DefaultParagraphFont"/>
    <w:link w:val="Header"/>
    <w:uiPriority w:val="99"/>
    <w:rsid w:val="000C41D4"/>
    <w:rPr>
      <w:rFonts w:ascii="Arial" w:eastAsia="Arial" w:hAnsi="Arial" w:cs="Arial"/>
    </w:rPr>
  </w:style>
  <w:style w:type="paragraph" w:styleId="Footer">
    <w:name w:val="footer"/>
    <w:basedOn w:val="Normal"/>
    <w:link w:val="FooterChar"/>
    <w:uiPriority w:val="99"/>
    <w:unhideWhenUsed/>
    <w:rsid w:val="000C41D4"/>
    <w:pPr>
      <w:tabs>
        <w:tab w:val="center" w:pos="4680"/>
        <w:tab w:val="right" w:pos="9360"/>
      </w:tabs>
    </w:pPr>
  </w:style>
  <w:style w:type="character" w:customStyle="1" w:styleId="FooterChar">
    <w:name w:val="Footer Char"/>
    <w:basedOn w:val="DefaultParagraphFont"/>
    <w:link w:val="Footer"/>
    <w:uiPriority w:val="99"/>
    <w:rsid w:val="000C41D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mariela.bridges@ucr.edu" TargetMode="External"/><Relationship Id="rId4" Type="http://schemas.openxmlformats.org/officeDocument/2006/relationships/webSettings" Target="webSettings.xml"/><Relationship Id="rId9" Type="http://schemas.openxmlformats.org/officeDocument/2006/relationships/hyperlink" Target="mailto:mailto:employee.relations@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1790</Words>
  <Characters>10206</Characters>
  <Application>Microsoft Office Word</Application>
  <DocSecurity>8</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 E Bridges</dc:creator>
  <dc:description/>
  <cp:lastModifiedBy>Jorge Sanchez</cp:lastModifiedBy>
  <cp:revision>2</cp:revision>
  <dcterms:created xsi:type="dcterms:W3CDTF">2026-03-18T18:03:00Z</dcterms:created>
  <dcterms:modified xsi:type="dcterms:W3CDTF">2026-03-18T19:08:00Z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Acrobat PDFMaker 20 for Word</vt:lpwstr>
  </property>
  <property fmtid="{D5CDD505-2E9C-101B-9397-08002B2CF9AE}" pid="4" name="LastSaved">
    <vt:filetime>2026-03-18T00:00:00Z</vt:filetime>
  </property>
  <property fmtid="{D5CDD505-2E9C-101B-9397-08002B2CF9AE}" pid="5" name="Producer">
    <vt:lpwstr>Adobe PDF Library 20.9.95</vt:lpwstr>
  </property>
  <property fmtid="{D5CDD505-2E9C-101B-9397-08002B2CF9AE}" pid="6" name="SourceModified">
    <vt:lpwstr>D:20200615221027</vt:lpwstr>
  </property>
</Properties>
</file>