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47"/>
        <w:tblW w:w="10306" w:type="dxa"/>
        <w:tblLayout w:type="fixed"/>
        <w:tblLook w:val="04A0" w:firstRow="1" w:lastRow="0" w:firstColumn="1" w:lastColumn="0" w:noHBand="0" w:noVBand="1"/>
      </w:tblPr>
      <w:tblGrid>
        <w:gridCol w:w="4899"/>
        <w:gridCol w:w="299"/>
        <w:gridCol w:w="3973"/>
        <w:gridCol w:w="250"/>
        <w:gridCol w:w="870"/>
        <w:gridCol w:w="15"/>
      </w:tblGrid>
      <w:tr w:rsidR="00A56661" w:rsidRPr="00E924E9" w14:paraId="7227C031" w14:textId="77777777" w:rsidTr="00A56661">
        <w:trPr>
          <w:gridAfter w:val="1"/>
          <w:wAfter w:w="15" w:type="dxa"/>
          <w:trHeight w:val="1125"/>
        </w:trPr>
        <w:tc>
          <w:tcPr>
            <w:tcW w:w="10291" w:type="dxa"/>
            <w:gridSpan w:val="5"/>
            <w:shd w:val="clear" w:color="auto" w:fill="auto"/>
            <w:vAlign w:val="center"/>
          </w:tcPr>
          <w:p w14:paraId="204AD706" w14:textId="77777777" w:rsidR="00A56661" w:rsidRPr="00534713" w:rsidRDefault="00A56661" w:rsidP="000E00B5">
            <w:pPr>
              <w:autoSpaceDE w:val="0"/>
              <w:autoSpaceDN w:val="0"/>
              <w:adjustRightInd w:val="0"/>
              <w:spacing w:after="0"/>
              <w:jc w:val="both"/>
              <w:rPr>
                <w:rStyle w:val="Emphasis"/>
                <w:rFonts w:asciiTheme="minorHAnsi" w:eastAsia="Times New Roman" w:hAnsiTheme="minorHAnsi" w:cstheme="minorHAnsi"/>
                <w:b w:val="0"/>
                <w:iCs w:val="0"/>
                <w:sz w:val="20"/>
                <w:szCs w:val="20"/>
              </w:rPr>
            </w:pPr>
            <w:r w:rsidRPr="00534713">
              <w:rPr>
                <w:rFonts w:asciiTheme="minorHAnsi" w:eastAsia="Times New Roman" w:hAnsiTheme="minorHAnsi" w:cstheme="minorHAnsi"/>
              </w:rPr>
              <w:t xml:space="preserve">Employees covered by the University Professional and Technical Employees (UPTE-CWA 9119) Agreement, who receive notice of indefinite layoff may elect, </w:t>
            </w:r>
            <w:r w:rsidRPr="00534713">
              <w:rPr>
                <w:rFonts w:asciiTheme="minorHAnsi" w:eastAsia="Times New Roman" w:hAnsiTheme="minorHAnsi" w:cstheme="minorHAnsi"/>
                <w:u w:val="single"/>
              </w:rPr>
              <w:t>within fourteen (14) calendar days of receipt of notice</w:t>
            </w:r>
            <w:r w:rsidRPr="00534713">
              <w:rPr>
                <w:rFonts w:asciiTheme="minorHAnsi" w:eastAsia="Times New Roman" w:hAnsiTheme="minorHAnsi" w:cstheme="minorHAnsi"/>
              </w:rPr>
              <w:t>, one of the following two options.</w:t>
            </w:r>
            <w:r w:rsidRPr="00534713">
              <w:rPr>
                <w:rFonts w:asciiTheme="minorHAnsi" w:eastAsia="Times New Roman" w:hAnsiTheme="minorHAnsi" w:cstheme="minorHAnsi"/>
                <w:b/>
              </w:rPr>
              <w:t xml:space="preserve"> </w:t>
            </w:r>
            <w:r w:rsidR="0058597F">
              <w:rPr>
                <w:rFonts w:asciiTheme="minorHAnsi" w:eastAsia="Times New Roman" w:hAnsiTheme="minorHAnsi" w:cstheme="minorHAnsi"/>
                <w:b/>
              </w:rPr>
              <w:t xml:space="preserve">If you do not select an option by </w:t>
            </w:r>
            <w:r w:rsidR="000E00B5">
              <w:rPr>
                <w:rFonts w:asciiTheme="minorHAnsi" w:eastAsia="Times New Roman" w:hAnsiTheme="minorHAnsi" w:cstheme="minorHAnsi"/>
                <w:b/>
              </w:rPr>
              <w:t>[enter date]</w:t>
            </w:r>
            <w:r w:rsidR="0058597F">
              <w:rPr>
                <w:rFonts w:asciiTheme="minorHAnsi" w:eastAsia="Times New Roman" w:hAnsiTheme="minorHAnsi" w:cstheme="minorHAnsi"/>
                <w:b/>
              </w:rPr>
              <w:t>, you will automatically be given option # 2. Y</w:t>
            </w:r>
            <w:r w:rsidRPr="00534713">
              <w:rPr>
                <w:rFonts w:asciiTheme="minorHAnsi" w:eastAsia="Times New Roman" w:hAnsiTheme="minorHAnsi" w:cstheme="minorHAnsi"/>
                <w:b/>
              </w:rPr>
              <w:t>our election must be in writing and is irrevocable</w:t>
            </w:r>
            <w:r w:rsidRPr="00534713">
              <w:rPr>
                <w:rFonts w:asciiTheme="minorHAnsi" w:eastAsia="Times New Roman" w:hAnsiTheme="minorHAnsi" w:cstheme="minorHAnsi"/>
              </w:rPr>
              <w:t xml:space="preserve">. </w:t>
            </w:r>
          </w:p>
        </w:tc>
      </w:tr>
      <w:tr w:rsidR="00A56661" w:rsidRPr="00BA46EC" w14:paraId="2F151FF2" w14:textId="77777777" w:rsidTr="00A56661">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518"/>
        </w:trPr>
        <w:tc>
          <w:tcPr>
            <w:tcW w:w="10306" w:type="dxa"/>
            <w:gridSpan w:val="6"/>
            <w:tcBorders>
              <w:bottom w:val="nil"/>
            </w:tcBorders>
            <w:shd w:val="clear" w:color="auto" w:fill="2D6CC0"/>
            <w:vAlign w:val="center"/>
          </w:tcPr>
          <w:p w14:paraId="7A050EC9" w14:textId="77777777" w:rsidR="00A56661" w:rsidRPr="00534713" w:rsidRDefault="00A56661" w:rsidP="00A56661">
            <w:pPr>
              <w:spacing w:before="120" w:after="120" w:line="240" w:lineRule="auto"/>
              <w:jc w:val="center"/>
              <w:rPr>
                <w:rFonts w:asciiTheme="minorHAnsi" w:hAnsiTheme="minorHAnsi" w:cstheme="minorHAnsi"/>
                <w:b/>
                <w:color w:val="FFFFFF"/>
                <w:spacing w:val="22"/>
                <w:sz w:val="24"/>
                <w:szCs w:val="24"/>
                <w:u w:val="single"/>
              </w:rPr>
            </w:pPr>
            <w:r w:rsidRPr="00534713">
              <w:rPr>
                <w:rFonts w:asciiTheme="minorHAnsi" w:hAnsiTheme="minorHAnsi" w:cstheme="minorHAnsi"/>
                <w:b/>
                <w:bCs/>
                <w:color w:val="FFFFFF"/>
                <w:spacing w:val="22"/>
                <w:sz w:val="24"/>
                <w:szCs w:val="24"/>
              </w:rPr>
              <w:t>EMPLOYEE ELECTION</w:t>
            </w:r>
          </w:p>
        </w:tc>
      </w:tr>
      <w:tr w:rsidR="00A56661" w:rsidRPr="0063419C" w14:paraId="258D7E50" w14:textId="77777777" w:rsidTr="00A56661">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gridAfter w:val="1"/>
          <w:wAfter w:w="15" w:type="dxa"/>
          <w:trHeight w:val="711"/>
        </w:trPr>
        <w:tc>
          <w:tcPr>
            <w:tcW w:w="10291" w:type="dxa"/>
            <w:gridSpan w:val="5"/>
            <w:tcBorders>
              <w:top w:val="nil"/>
              <w:left w:val="nil"/>
              <w:bottom w:val="nil"/>
              <w:right w:val="nil"/>
            </w:tcBorders>
            <w:vAlign w:val="center"/>
          </w:tcPr>
          <w:p w14:paraId="5877422E" w14:textId="77777777" w:rsidR="00A56661" w:rsidRPr="00534713" w:rsidRDefault="00A56661" w:rsidP="00A56661">
            <w:pPr>
              <w:spacing w:after="240"/>
              <w:ind w:left="-28" w:firstLine="28"/>
              <w:jc w:val="both"/>
              <w:rPr>
                <w:rFonts w:asciiTheme="minorHAnsi" w:hAnsiTheme="minorHAnsi" w:cstheme="minorHAnsi"/>
                <w:bCs/>
                <w:i/>
              </w:rPr>
            </w:pPr>
            <w:r w:rsidRPr="00534713">
              <w:rPr>
                <w:rFonts w:asciiTheme="minorHAnsi" w:eastAsia="Times New Roman" w:hAnsiTheme="minorHAnsi" w:cstheme="minorHAnsi"/>
              </w:rPr>
              <w:t>I have received a notice of my options regarding severance under the (</w:t>
            </w:r>
            <w:r w:rsidRPr="00534713">
              <w:rPr>
                <w:rFonts w:asciiTheme="minorHAnsi" w:eastAsia="Times New Roman" w:hAnsiTheme="minorHAnsi" w:cstheme="minorHAnsi"/>
                <w:b/>
              </w:rPr>
              <w:t>RX-TX</w:t>
            </w:r>
            <w:r w:rsidRPr="00534713">
              <w:rPr>
                <w:rFonts w:asciiTheme="minorHAnsi" w:eastAsia="Times New Roman" w:hAnsiTheme="minorHAnsi" w:cstheme="minorHAnsi"/>
              </w:rPr>
              <w:t>) contract. I fully understand the options presented to me and I have elected the following by affixing my initials</w:t>
            </w:r>
            <w:r w:rsidR="000E00B5">
              <w:rPr>
                <w:rFonts w:asciiTheme="minorHAnsi" w:eastAsia="Times New Roman" w:hAnsiTheme="minorHAnsi" w:cstheme="minorHAnsi"/>
              </w:rPr>
              <w:t xml:space="preserve"> below</w:t>
            </w:r>
            <w:r w:rsidRPr="00534713">
              <w:rPr>
                <w:rFonts w:asciiTheme="minorHAnsi" w:eastAsia="Times New Roman" w:hAnsiTheme="minorHAnsi" w:cstheme="minorHAnsi"/>
              </w:rPr>
              <w:t>:</w:t>
            </w:r>
            <w:r w:rsidRPr="00534713">
              <w:rPr>
                <w:rFonts w:asciiTheme="minorHAnsi" w:hAnsiTheme="minorHAnsi" w:cstheme="minorHAnsi"/>
                <w:bCs/>
                <w:i/>
              </w:rPr>
              <w:t xml:space="preserve"> </w:t>
            </w:r>
          </w:p>
          <w:p w14:paraId="7232D28C" w14:textId="77777777" w:rsidR="00A56661" w:rsidRPr="00534713" w:rsidRDefault="00A56661" w:rsidP="00A56661">
            <w:pPr>
              <w:spacing w:after="0"/>
              <w:ind w:left="-28" w:firstLine="28"/>
              <w:rPr>
                <w:rFonts w:asciiTheme="minorHAnsi" w:eastAsia="Times New Roman" w:hAnsiTheme="minorHAnsi" w:cstheme="minorHAnsi"/>
              </w:rPr>
            </w:pPr>
            <w:r w:rsidRPr="00534713">
              <w:rPr>
                <w:rFonts w:asciiTheme="minorHAnsi" w:eastAsia="Times New Roman" w:hAnsiTheme="minorHAnsi" w:cstheme="minorHAnsi"/>
                <w:b/>
              </w:rPr>
              <w:t>______</w:t>
            </w:r>
            <w:r w:rsidRPr="00534713">
              <w:rPr>
                <w:rFonts w:asciiTheme="minorHAnsi" w:eastAsia="Times New Roman" w:hAnsiTheme="minorHAnsi" w:cstheme="minorHAnsi"/>
              </w:rPr>
              <w:t xml:space="preserve"> </w:t>
            </w:r>
            <w:r w:rsidRPr="00534713">
              <w:rPr>
                <w:rFonts w:asciiTheme="minorHAnsi" w:eastAsia="Times New Roman" w:hAnsiTheme="minorHAnsi" w:cstheme="minorHAnsi"/>
                <w:b/>
              </w:rPr>
              <w:t xml:space="preserve">Option # 1: Severance Pay </w:t>
            </w:r>
            <w:r w:rsidRPr="00534713">
              <w:rPr>
                <w:rFonts w:asciiTheme="minorHAnsi" w:eastAsia="Times New Roman" w:hAnsiTheme="minorHAnsi" w:cstheme="minorHAnsi"/>
                <w:b/>
                <w:i/>
              </w:rPr>
              <w:t>in Lieu of</w:t>
            </w:r>
            <w:r w:rsidRPr="00534713">
              <w:rPr>
                <w:rFonts w:asciiTheme="minorHAnsi" w:eastAsia="Times New Roman" w:hAnsiTheme="minorHAnsi" w:cstheme="minorHAnsi"/>
                <w:b/>
              </w:rPr>
              <w:t xml:space="preserve"> Preferential Rehire and Recall Rights*</w:t>
            </w:r>
          </w:p>
          <w:p w14:paraId="22C43E05" w14:textId="77777777" w:rsidR="00A56661" w:rsidRPr="00534713" w:rsidRDefault="00A56661" w:rsidP="00A56661">
            <w:pPr>
              <w:pStyle w:val="ListParagraph"/>
              <w:spacing w:after="0"/>
              <w:ind w:left="782"/>
              <w:jc w:val="both"/>
              <w:rPr>
                <w:rFonts w:asciiTheme="minorHAnsi" w:hAnsiTheme="minorHAnsi" w:cstheme="minorHAnsi"/>
              </w:rPr>
            </w:pPr>
            <w:r w:rsidRPr="00534713">
              <w:rPr>
                <w:rFonts w:asciiTheme="minorHAnsi" w:hAnsiTheme="minorHAnsi" w:cstheme="minorHAnsi"/>
              </w:rPr>
              <w:t xml:space="preserve">Employees may elect to receive one week of severance per full year of </w:t>
            </w:r>
            <w:proofErr w:type="gramStart"/>
            <w:r w:rsidRPr="00534713">
              <w:rPr>
                <w:rFonts w:asciiTheme="minorHAnsi" w:hAnsiTheme="minorHAnsi" w:cstheme="minorHAnsi"/>
              </w:rPr>
              <w:t>University</w:t>
            </w:r>
            <w:proofErr w:type="gramEnd"/>
            <w:r w:rsidRPr="00534713">
              <w:rPr>
                <w:rFonts w:asciiTheme="minorHAnsi" w:hAnsiTheme="minorHAnsi" w:cstheme="minorHAnsi"/>
              </w:rPr>
              <w:t xml:space="preserve"> service up to a maximum of sixteen (16) weeks. </w:t>
            </w:r>
          </w:p>
          <w:p w14:paraId="5D8C14B7" w14:textId="77777777" w:rsidR="00A56661" w:rsidRPr="00534713" w:rsidRDefault="00A56661" w:rsidP="00A56661">
            <w:pPr>
              <w:pStyle w:val="ListParagraph"/>
              <w:spacing w:after="240"/>
              <w:ind w:left="782"/>
              <w:rPr>
                <w:rFonts w:asciiTheme="minorHAnsi" w:hAnsiTheme="minorHAnsi" w:cstheme="minorHAnsi"/>
                <w:i/>
              </w:rPr>
            </w:pPr>
            <w:r w:rsidRPr="00534713">
              <w:rPr>
                <w:rFonts w:asciiTheme="minorHAnsi" w:hAnsiTheme="minorHAnsi" w:cstheme="minorHAnsi"/>
                <w:i/>
              </w:rPr>
              <w:t xml:space="preserve">You are entitled to </w:t>
            </w:r>
            <w:sdt>
              <w:sdtPr>
                <w:rPr>
                  <w:rFonts w:asciiTheme="minorHAnsi" w:hAnsiTheme="minorHAnsi" w:cstheme="minorHAnsi"/>
                  <w:i/>
                </w:rPr>
                <w:id w:val="-307089144"/>
                <w:placeholder>
                  <w:docPart w:val="D4C43C42A5C74CA3906EACB8CE4FE3B2"/>
                </w:placeholder>
              </w:sdtPr>
              <w:sdtEndPr>
                <w:rPr>
                  <w:highlight w:val="lightGray"/>
                </w:rPr>
              </w:sdtEndPr>
              <w:sdtContent>
                <w:r w:rsidRPr="00534713">
                  <w:rPr>
                    <w:rFonts w:asciiTheme="minorHAnsi" w:hAnsiTheme="minorHAnsi" w:cstheme="minorHAnsi"/>
                    <w:i/>
                    <w:highlight w:val="lightGray"/>
                  </w:rPr>
                  <w:t>Enter Number</w:t>
                </w:r>
              </w:sdtContent>
            </w:sdt>
            <w:r w:rsidRPr="00534713">
              <w:rPr>
                <w:rFonts w:asciiTheme="minorHAnsi" w:hAnsiTheme="minorHAnsi" w:cstheme="minorHAnsi"/>
                <w:i/>
              </w:rPr>
              <w:t xml:space="preserve"> weeks of severance, in the amount</w:t>
            </w:r>
            <w:r w:rsidR="009F64E4">
              <w:rPr>
                <w:rFonts w:asciiTheme="minorHAnsi" w:hAnsiTheme="minorHAnsi" w:cstheme="minorHAnsi"/>
                <w:i/>
              </w:rPr>
              <w:t xml:space="preserve"> of</w:t>
            </w:r>
            <w:r w:rsidRPr="00534713">
              <w:rPr>
                <w:rFonts w:asciiTheme="minorHAnsi" w:hAnsiTheme="minorHAnsi" w:cstheme="minorHAnsi"/>
                <w:i/>
              </w:rPr>
              <w:t xml:space="preserve"> $</w:t>
            </w:r>
            <w:sdt>
              <w:sdtPr>
                <w:rPr>
                  <w:rFonts w:asciiTheme="minorHAnsi" w:hAnsiTheme="minorHAnsi" w:cstheme="minorHAnsi"/>
                  <w:i/>
                </w:rPr>
                <w:id w:val="1424687451"/>
                <w:placeholder>
                  <w:docPart w:val="D4C43C42A5C74CA3906EACB8CE4FE3B2"/>
                </w:placeholder>
              </w:sdtPr>
              <w:sdtEndPr>
                <w:rPr>
                  <w:highlight w:val="lightGray"/>
                </w:rPr>
              </w:sdtEndPr>
              <w:sdtContent>
                <w:r w:rsidRPr="00534713">
                  <w:rPr>
                    <w:rFonts w:asciiTheme="minorHAnsi" w:hAnsiTheme="minorHAnsi" w:cstheme="minorHAnsi"/>
                    <w:i/>
                    <w:highlight w:val="lightGray"/>
                  </w:rPr>
                  <w:t>Enter Amount</w:t>
                </w:r>
              </w:sdtContent>
            </w:sdt>
            <w:r w:rsidRPr="00534713">
              <w:rPr>
                <w:rFonts w:asciiTheme="minorHAnsi" w:hAnsiTheme="minorHAnsi" w:cstheme="minorHAnsi"/>
                <w:i/>
              </w:rPr>
              <w:t>.</w:t>
            </w:r>
          </w:p>
          <w:p w14:paraId="62039495" w14:textId="77777777" w:rsidR="00A56661" w:rsidRPr="00534713" w:rsidRDefault="00A56661" w:rsidP="00A56661">
            <w:pPr>
              <w:spacing w:after="0"/>
              <w:ind w:left="782" w:hanging="782"/>
              <w:jc w:val="both"/>
              <w:rPr>
                <w:rFonts w:asciiTheme="minorHAnsi" w:hAnsiTheme="minorHAnsi" w:cstheme="minorHAnsi"/>
                <w:b/>
                <w:bCs/>
                <w:u w:val="single"/>
              </w:rPr>
            </w:pPr>
            <w:r w:rsidRPr="00534713">
              <w:rPr>
                <w:rFonts w:asciiTheme="minorHAnsi" w:hAnsiTheme="minorHAnsi" w:cstheme="minorHAnsi"/>
                <w:b/>
                <w:bCs/>
              </w:rPr>
              <w:t xml:space="preserve">______ Option # 2: Preferential Rehire and Recall Rights (Plus Reduced Severance for employees with 5 or more years of </w:t>
            </w:r>
            <w:proofErr w:type="gramStart"/>
            <w:r w:rsidRPr="00534713">
              <w:rPr>
                <w:rFonts w:asciiTheme="minorHAnsi" w:hAnsiTheme="minorHAnsi" w:cstheme="minorHAnsi"/>
                <w:b/>
                <w:bCs/>
              </w:rPr>
              <w:t>University</w:t>
            </w:r>
            <w:proofErr w:type="gramEnd"/>
            <w:r w:rsidRPr="00534713">
              <w:rPr>
                <w:rFonts w:asciiTheme="minorHAnsi" w:hAnsiTheme="minorHAnsi" w:cstheme="minorHAnsi"/>
                <w:b/>
                <w:bCs/>
              </w:rPr>
              <w:t xml:space="preserve"> service) *</w:t>
            </w:r>
          </w:p>
          <w:p w14:paraId="3E680BBE" w14:textId="77777777" w:rsidR="0074662B" w:rsidRDefault="00A56661" w:rsidP="00A56661">
            <w:pPr>
              <w:spacing w:after="0"/>
              <w:ind w:left="782"/>
              <w:jc w:val="both"/>
              <w:rPr>
                <w:rFonts w:asciiTheme="minorHAnsi" w:hAnsiTheme="minorHAnsi" w:cstheme="minorHAnsi"/>
                <w:bCs/>
              </w:rPr>
            </w:pPr>
            <w:r w:rsidRPr="00534713">
              <w:rPr>
                <w:rFonts w:asciiTheme="minorHAnsi" w:hAnsiTheme="minorHAnsi" w:cstheme="minorHAnsi"/>
                <w:bCs/>
              </w:rPr>
              <w:t>Contingent upon your years of service</w:t>
            </w:r>
            <w:r w:rsidRPr="00534713">
              <w:rPr>
                <w:rFonts w:asciiTheme="minorHAnsi" w:hAnsiTheme="minorHAnsi" w:cstheme="minorHAnsi"/>
                <w:b/>
                <w:bCs/>
              </w:rPr>
              <w:t xml:space="preserve"> </w:t>
            </w:r>
            <w:r w:rsidRPr="00534713">
              <w:rPr>
                <w:rFonts w:asciiTheme="minorHAnsi" w:hAnsiTheme="minorHAnsi" w:cstheme="minorHAnsi"/>
                <w:bCs/>
              </w:rPr>
              <w:t xml:space="preserve">you may elect preferential rehire and recall rights with reduced severance. Employees with less than 5 years of service are not eligible for reduced severance but shall retain eligibility for preferential rehire and recall for one (1) year. </w:t>
            </w:r>
          </w:p>
          <w:p w14:paraId="38975C47" w14:textId="77777777" w:rsidR="00A56661" w:rsidRPr="0074662B" w:rsidRDefault="0074662B" w:rsidP="0074662B">
            <w:pPr>
              <w:spacing w:after="0"/>
              <w:ind w:left="782"/>
              <w:jc w:val="both"/>
              <w:rPr>
                <w:rFonts w:asciiTheme="minorHAnsi" w:hAnsiTheme="minorHAnsi" w:cstheme="minorHAnsi"/>
                <w:bCs/>
                <w:i/>
              </w:rPr>
            </w:pPr>
            <w:r>
              <w:rPr>
                <w:rFonts w:asciiTheme="minorHAnsi" w:hAnsiTheme="minorHAnsi" w:cstheme="minorHAnsi"/>
                <w:bCs/>
              </w:rPr>
              <w:t>Y</w:t>
            </w:r>
            <w:r w:rsidR="00A56661" w:rsidRPr="00534713">
              <w:rPr>
                <w:rFonts w:asciiTheme="minorHAnsi" w:hAnsiTheme="minorHAnsi" w:cstheme="minorHAnsi"/>
                <w:bCs/>
              </w:rPr>
              <w:t>ou are entitled to</w:t>
            </w:r>
            <w:r>
              <w:rPr>
                <w:rFonts w:asciiTheme="minorHAnsi" w:hAnsiTheme="minorHAnsi" w:cstheme="minorHAnsi"/>
                <w:bCs/>
              </w:rPr>
              <w:t xml:space="preserve"> </w:t>
            </w:r>
            <w:sdt>
              <w:sdtPr>
                <w:id w:val="-1615287149"/>
                <w:placeholder>
                  <w:docPart w:val="2E6F1790AF8941F29AFE725D7B46A2E0"/>
                </w:placeholder>
              </w:sdtPr>
              <w:sdtEndPr>
                <w:rPr>
                  <w:highlight w:val="lightGray"/>
                </w:rPr>
              </w:sdtEndPr>
              <w:sdtContent>
                <w:r w:rsidR="00A56661" w:rsidRPr="0074662B">
                  <w:rPr>
                    <w:rFonts w:asciiTheme="minorHAnsi" w:hAnsiTheme="minorHAnsi" w:cstheme="minorHAnsi"/>
                    <w:bCs/>
                    <w:i/>
                    <w:highlight w:val="lightGray"/>
                  </w:rPr>
                  <w:t>Enter Number</w:t>
                </w:r>
              </w:sdtContent>
            </w:sdt>
            <w:r w:rsidR="00A56661" w:rsidRPr="0074662B">
              <w:rPr>
                <w:rFonts w:asciiTheme="minorHAnsi" w:hAnsiTheme="minorHAnsi" w:cstheme="minorHAnsi"/>
                <w:bCs/>
                <w:i/>
              </w:rPr>
              <w:t xml:space="preserve"> year(s) of preferential rehire and </w:t>
            </w:r>
            <w:sdt>
              <w:sdtPr>
                <w:id w:val="-762838491"/>
                <w:placeholder>
                  <w:docPart w:val="1F6F99A45E9342EEB4CE52B16C6090A5"/>
                </w:placeholder>
              </w:sdtPr>
              <w:sdtEndPr>
                <w:rPr>
                  <w:highlight w:val="lightGray"/>
                </w:rPr>
              </w:sdtEndPr>
              <w:sdtContent>
                <w:r w:rsidR="00A56661" w:rsidRPr="0074662B">
                  <w:rPr>
                    <w:rFonts w:asciiTheme="minorHAnsi" w:hAnsiTheme="minorHAnsi" w:cstheme="minorHAnsi"/>
                    <w:bCs/>
                    <w:i/>
                    <w:highlight w:val="lightGray"/>
                  </w:rPr>
                  <w:t>Enter Number</w:t>
                </w:r>
              </w:sdtContent>
            </w:sdt>
            <w:r w:rsidR="00A56661" w:rsidRPr="0074662B">
              <w:rPr>
                <w:rFonts w:asciiTheme="minorHAnsi" w:hAnsiTheme="minorHAnsi" w:cstheme="minorHAnsi"/>
                <w:bCs/>
                <w:i/>
              </w:rPr>
              <w:t xml:space="preserve"> year(s) of recall rights. </w:t>
            </w:r>
          </w:p>
          <w:p w14:paraId="21BBEAFC" w14:textId="77777777" w:rsidR="00A56661" w:rsidRPr="00534713" w:rsidRDefault="00A56661" w:rsidP="00A56661">
            <w:pPr>
              <w:pStyle w:val="ListParagraph"/>
              <w:spacing w:after="0" w:line="240" w:lineRule="auto"/>
              <w:ind w:left="782"/>
              <w:jc w:val="both"/>
              <w:rPr>
                <w:rFonts w:asciiTheme="minorHAnsi" w:hAnsiTheme="minorHAnsi" w:cstheme="minorHAnsi"/>
                <w:bCs/>
                <w:i/>
              </w:rPr>
            </w:pPr>
          </w:p>
          <w:p w14:paraId="41327B32" w14:textId="77777777" w:rsidR="00A56661" w:rsidRPr="00534713" w:rsidRDefault="00A56661" w:rsidP="00A56661">
            <w:pPr>
              <w:pStyle w:val="ListParagraph"/>
              <w:spacing w:after="0" w:line="240" w:lineRule="auto"/>
              <w:ind w:left="782"/>
              <w:jc w:val="center"/>
              <w:rPr>
                <w:rFonts w:asciiTheme="minorHAnsi" w:hAnsiTheme="minorHAnsi" w:cstheme="minorHAnsi"/>
                <w:bCs/>
                <w:i/>
                <w:u w:val="single"/>
              </w:rPr>
            </w:pPr>
            <w:r w:rsidRPr="00534713">
              <w:rPr>
                <w:rFonts w:asciiTheme="minorHAnsi" w:hAnsiTheme="minorHAnsi" w:cstheme="minorHAnsi"/>
                <w:bCs/>
                <w:i/>
                <w:u w:val="single"/>
              </w:rPr>
              <w:t>If eligible for reduced severance</w:t>
            </w:r>
            <w:r w:rsidR="00FC2244">
              <w:rPr>
                <w:rFonts w:asciiTheme="minorHAnsi" w:hAnsiTheme="minorHAnsi" w:cstheme="minorHAnsi"/>
                <w:bCs/>
                <w:i/>
                <w:u w:val="single"/>
              </w:rPr>
              <w:t xml:space="preserve"> (5 or more years of service)</w:t>
            </w:r>
            <w:r w:rsidRPr="00534713">
              <w:rPr>
                <w:rFonts w:asciiTheme="minorHAnsi" w:hAnsiTheme="minorHAnsi" w:cstheme="minorHAnsi"/>
                <w:bCs/>
                <w:i/>
                <w:u w:val="single"/>
              </w:rPr>
              <w:t>:</w:t>
            </w:r>
          </w:p>
          <w:p w14:paraId="48AD091A" w14:textId="77777777" w:rsidR="00A56661" w:rsidRPr="00534713" w:rsidRDefault="00A56661" w:rsidP="00A56661">
            <w:pPr>
              <w:pStyle w:val="ListParagraph"/>
              <w:spacing w:after="0" w:line="240" w:lineRule="auto"/>
              <w:ind w:left="782"/>
              <w:jc w:val="center"/>
              <w:rPr>
                <w:rFonts w:asciiTheme="minorHAnsi" w:hAnsiTheme="minorHAnsi" w:cstheme="minorHAnsi"/>
                <w:bCs/>
                <w:i/>
              </w:rPr>
            </w:pPr>
          </w:p>
          <w:p w14:paraId="3142FF6A" w14:textId="77777777" w:rsidR="00A56661" w:rsidRPr="00534713" w:rsidRDefault="00000000" w:rsidP="00A56661">
            <w:pPr>
              <w:pStyle w:val="ListParagraph"/>
              <w:spacing w:after="0"/>
              <w:ind w:left="782"/>
              <w:jc w:val="both"/>
              <w:rPr>
                <w:rFonts w:asciiTheme="minorHAnsi" w:hAnsiTheme="minorHAnsi" w:cstheme="minorHAnsi"/>
                <w:bCs/>
                <w:i/>
              </w:rPr>
            </w:pPr>
            <w:sdt>
              <w:sdtPr>
                <w:rPr>
                  <w:rFonts w:asciiTheme="minorHAnsi" w:hAnsiTheme="minorHAnsi" w:cstheme="minorHAnsi"/>
                </w:rPr>
                <w:id w:val="1603524751"/>
                <w:placeholder>
                  <w:docPart w:val="3195743734634112979E52A0295B6A8B"/>
                </w:placeholder>
              </w:sdtPr>
              <w:sdtEndPr>
                <w:rPr>
                  <w:highlight w:val="lightGray"/>
                </w:rPr>
              </w:sdtEndPr>
              <w:sdtContent>
                <w:r w:rsidR="00A56661" w:rsidRPr="00534713">
                  <w:rPr>
                    <w:rFonts w:asciiTheme="minorHAnsi" w:hAnsiTheme="minorHAnsi" w:cstheme="minorHAnsi"/>
                    <w:bCs/>
                    <w:i/>
                    <w:highlight w:val="lightGray"/>
                  </w:rPr>
                  <w:t>Enter Number</w:t>
                </w:r>
              </w:sdtContent>
            </w:sdt>
            <w:r w:rsidR="00A56661" w:rsidRPr="00534713">
              <w:rPr>
                <w:rFonts w:asciiTheme="minorHAnsi" w:hAnsiTheme="minorHAnsi" w:cstheme="minorHAnsi"/>
                <w:bCs/>
                <w:i/>
              </w:rPr>
              <w:t xml:space="preserve"> weeks of reduced severance, in the amount of $</w:t>
            </w:r>
            <w:sdt>
              <w:sdtPr>
                <w:rPr>
                  <w:rFonts w:asciiTheme="minorHAnsi" w:hAnsiTheme="minorHAnsi" w:cstheme="minorHAnsi"/>
                </w:rPr>
                <w:id w:val="1388072058"/>
                <w:placeholder>
                  <w:docPart w:val="3195743734634112979E52A0295B6A8B"/>
                </w:placeholder>
              </w:sdtPr>
              <w:sdtEndPr>
                <w:rPr>
                  <w:highlight w:val="lightGray"/>
                </w:rPr>
              </w:sdtEndPr>
              <w:sdtContent>
                <w:r w:rsidR="00A56661" w:rsidRPr="00534713">
                  <w:rPr>
                    <w:rFonts w:asciiTheme="minorHAnsi" w:hAnsiTheme="minorHAnsi" w:cstheme="minorHAnsi"/>
                    <w:bCs/>
                    <w:i/>
                    <w:highlight w:val="lightGray"/>
                  </w:rPr>
                  <w:t>Enter Amount</w:t>
                </w:r>
              </w:sdtContent>
            </w:sdt>
            <w:r w:rsidR="00A56661" w:rsidRPr="00534713">
              <w:rPr>
                <w:rFonts w:asciiTheme="minorHAnsi" w:hAnsiTheme="minorHAnsi" w:cstheme="minorHAnsi"/>
                <w:bCs/>
                <w:i/>
              </w:rPr>
              <w:t xml:space="preserve">. </w:t>
            </w:r>
          </w:p>
          <w:p w14:paraId="724D5E98" w14:textId="77777777" w:rsidR="00A56661" w:rsidRPr="00534713" w:rsidRDefault="00A56661" w:rsidP="00A56661">
            <w:pPr>
              <w:pStyle w:val="ListParagraph"/>
              <w:tabs>
                <w:tab w:val="num" w:pos="360"/>
              </w:tabs>
              <w:spacing w:after="0"/>
              <w:ind w:left="-28" w:firstLine="28"/>
              <w:jc w:val="both"/>
              <w:rPr>
                <w:rFonts w:asciiTheme="minorHAnsi" w:hAnsiTheme="minorHAnsi" w:cstheme="minorHAnsi"/>
                <w:bCs/>
                <w:i/>
              </w:rPr>
            </w:pPr>
          </w:p>
          <w:p w14:paraId="1D32EC4D" w14:textId="77777777" w:rsidR="00A56661" w:rsidRPr="00534713" w:rsidRDefault="00A56661" w:rsidP="00A56661">
            <w:pPr>
              <w:ind w:left="-28" w:firstLine="28"/>
              <w:jc w:val="both"/>
              <w:rPr>
                <w:rFonts w:asciiTheme="minorHAnsi" w:eastAsia="Times New Roman" w:hAnsiTheme="minorHAnsi" w:cstheme="minorHAnsi"/>
                <w:b/>
                <w:bCs/>
                <w:i/>
                <w:iCs/>
              </w:rPr>
            </w:pPr>
            <w:r w:rsidRPr="00534713">
              <w:rPr>
                <w:rFonts w:asciiTheme="minorHAnsi" w:eastAsia="Times New Roman" w:hAnsiTheme="minorHAnsi" w:cstheme="minorHAnsi"/>
                <w:b/>
                <w:bCs/>
                <w:i/>
                <w:iCs/>
              </w:rPr>
              <w:t>* Should you be reemployed with the University during the period for which severance is paid, you will be required to repay the excess amount of severance.  An employee cannot be returned to work without first repaying the severance or signing a severance repayment agreement.</w:t>
            </w:r>
          </w:p>
          <w:p w14:paraId="459FFBD9" w14:textId="77777777" w:rsidR="00A56661" w:rsidRPr="00534713" w:rsidRDefault="00A56661" w:rsidP="00A56661">
            <w:pPr>
              <w:spacing w:after="0"/>
              <w:ind w:left="-28" w:firstLine="28"/>
              <w:rPr>
                <w:rFonts w:asciiTheme="minorHAnsi" w:hAnsiTheme="minorHAnsi" w:cstheme="minorHAnsi"/>
                <w:sz w:val="20"/>
                <w:szCs w:val="20"/>
              </w:rPr>
            </w:pPr>
            <w:r w:rsidRPr="00534713">
              <w:rPr>
                <w:rFonts w:asciiTheme="minorHAnsi" w:eastAsia="Times New Roman" w:hAnsiTheme="minorHAnsi" w:cstheme="minorHAnsi"/>
              </w:rPr>
              <w:t>I,</w:t>
            </w:r>
            <w:r w:rsidRPr="00534713">
              <w:rPr>
                <w:rFonts w:asciiTheme="minorHAnsi" w:eastAsia="Times New Roman" w:hAnsiTheme="minorHAnsi" w:cstheme="minorHAnsi"/>
                <w:i/>
              </w:rPr>
              <w:t xml:space="preserve"> </w:t>
            </w:r>
            <w:sdt>
              <w:sdtPr>
                <w:rPr>
                  <w:rFonts w:asciiTheme="minorHAnsi" w:eastAsia="Times New Roman" w:hAnsiTheme="minorHAnsi" w:cstheme="minorHAnsi"/>
                  <w:i/>
                </w:rPr>
                <w:id w:val="556215542"/>
                <w:placeholder>
                  <w:docPart w:val="DC642E4E57C34F39B22B95EAA8FC34C9"/>
                </w:placeholder>
                <w:showingPlcHdr/>
              </w:sdtPr>
              <w:sdtContent>
                <w:r w:rsidRPr="00534713">
                  <w:rPr>
                    <w:rStyle w:val="PlaceholderText"/>
                    <w:rFonts w:asciiTheme="minorHAnsi" w:hAnsiTheme="minorHAnsi" w:cstheme="minorHAnsi"/>
                    <w:i/>
                    <w:color w:val="auto"/>
                    <w:shd w:val="clear" w:color="auto" w:fill="D9D9D9" w:themeFill="background1" w:themeFillShade="D9"/>
                  </w:rPr>
                  <w:t>Enter Employee Name</w:t>
                </w:r>
              </w:sdtContent>
            </w:sdt>
            <w:r w:rsidRPr="00534713">
              <w:rPr>
                <w:rFonts w:asciiTheme="minorHAnsi" w:hAnsiTheme="minorHAnsi" w:cstheme="minorHAnsi"/>
              </w:rPr>
              <w:t>, elect Option # ______. I realize that this election is irrevocable.</w:t>
            </w:r>
          </w:p>
        </w:tc>
      </w:tr>
      <w:tr w:rsidR="00A56661" w:rsidRPr="00052FA8" w14:paraId="747FBE60" w14:textId="77777777" w:rsidTr="00A56661">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gridAfter w:val="1"/>
          <w:wAfter w:w="15" w:type="dxa"/>
          <w:trHeight w:val="515"/>
        </w:trPr>
        <w:tc>
          <w:tcPr>
            <w:tcW w:w="4899" w:type="dxa"/>
            <w:tcBorders>
              <w:top w:val="nil"/>
              <w:left w:val="nil"/>
              <w:bottom w:val="nil"/>
              <w:right w:val="nil"/>
            </w:tcBorders>
            <w:vAlign w:val="center"/>
          </w:tcPr>
          <w:p w14:paraId="40338BAB" w14:textId="77777777" w:rsidR="00A56661" w:rsidRDefault="00A56661" w:rsidP="00A56661">
            <w:pPr>
              <w:spacing w:after="0" w:line="240" w:lineRule="auto"/>
              <w:rPr>
                <w:rFonts w:ascii="Arial" w:hAnsi="Arial" w:cs="Arial"/>
                <w:b/>
                <w:color w:val="002060"/>
                <w:sz w:val="18"/>
                <w:szCs w:val="18"/>
              </w:rPr>
            </w:pPr>
          </w:p>
        </w:tc>
        <w:tc>
          <w:tcPr>
            <w:tcW w:w="299" w:type="dxa"/>
            <w:tcBorders>
              <w:top w:val="nil"/>
              <w:left w:val="nil"/>
              <w:bottom w:val="nil"/>
              <w:right w:val="nil"/>
            </w:tcBorders>
            <w:vAlign w:val="center"/>
          </w:tcPr>
          <w:p w14:paraId="1481F956" w14:textId="77777777" w:rsidR="00A56661" w:rsidRPr="00052FA8" w:rsidRDefault="00A56661" w:rsidP="00A56661">
            <w:pPr>
              <w:spacing w:after="0" w:line="240" w:lineRule="auto"/>
              <w:rPr>
                <w:rFonts w:ascii="Arial" w:hAnsi="Arial" w:cs="Arial"/>
                <w:b/>
                <w:color w:val="002060"/>
                <w:sz w:val="18"/>
                <w:szCs w:val="18"/>
              </w:rPr>
            </w:pPr>
          </w:p>
        </w:tc>
        <w:tc>
          <w:tcPr>
            <w:tcW w:w="3973" w:type="dxa"/>
            <w:tcBorders>
              <w:top w:val="nil"/>
              <w:left w:val="nil"/>
              <w:bottom w:val="nil"/>
              <w:right w:val="nil"/>
            </w:tcBorders>
            <w:vAlign w:val="center"/>
          </w:tcPr>
          <w:p w14:paraId="59472664" w14:textId="77777777" w:rsidR="00A56661" w:rsidRDefault="00A56661" w:rsidP="00A56661">
            <w:pPr>
              <w:spacing w:after="0" w:line="240" w:lineRule="auto"/>
              <w:rPr>
                <w:rFonts w:ascii="Arial" w:hAnsi="Arial" w:cs="Arial"/>
                <w:b/>
                <w:color w:val="002060"/>
                <w:sz w:val="18"/>
                <w:szCs w:val="18"/>
              </w:rPr>
            </w:pPr>
          </w:p>
        </w:tc>
        <w:tc>
          <w:tcPr>
            <w:tcW w:w="250" w:type="dxa"/>
            <w:tcBorders>
              <w:top w:val="nil"/>
              <w:left w:val="nil"/>
              <w:bottom w:val="nil"/>
              <w:right w:val="nil"/>
            </w:tcBorders>
            <w:vAlign w:val="center"/>
          </w:tcPr>
          <w:p w14:paraId="1998B57A" w14:textId="77777777" w:rsidR="00A56661" w:rsidRPr="00052FA8" w:rsidRDefault="00A56661" w:rsidP="00A56661">
            <w:pPr>
              <w:spacing w:after="0" w:line="240" w:lineRule="auto"/>
              <w:rPr>
                <w:rFonts w:ascii="Arial" w:hAnsi="Arial" w:cs="Arial"/>
                <w:b/>
                <w:color w:val="002060"/>
                <w:sz w:val="18"/>
                <w:szCs w:val="18"/>
              </w:rPr>
            </w:pPr>
          </w:p>
        </w:tc>
        <w:tc>
          <w:tcPr>
            <w:tcW w:w="870" w:type="dxa"/>
            <w:tcBorders>
              <w:top w:val="nil"/>
              <w:left w:val="nil"/>
              <w:bottom w:val="nil"/>
              <w:right w:val="nil"/>
            </w:tcBorders>
            <w:vAlign w:val="center"/>
          </w:tcPr>
          <w:p w14:paraId="1276D96C" w14:textId="77777777" w:rsidR="00A56661" w:rsidRDefault="00A56661" w:rsidP="00A56661">
            <w:pPr>
              <w:spacing w:after="0" w:line="240" w:lineRule="auto"/>
              <w:rPr>
                <w:rFonts w:ascii="Arial" w:hAnsi="Arial" w:cs="Arial"/>
                <w:b/>
                <w:color w:val="002060"/>
                <w:sz w:val="18"/>
                <w:szCs w:val="18"/>
              </w:rPr>
            </w:pPr>
          </w:p>
        </w:tc>
      </w:tr>
      <w:tr w:rsidR="00A56661" w:rsidRPr="00052FA8" w14:paraId="1BF85E02" w14:textId="77777777" w:rsidTr="00A56661">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gridAfter w:val="1"/>
          <w:wAfter w:w="15" w:type="dxa"/>
          <w:trHeight w:val="515"/>
        </w:trPr>
        <w:tc>
          <w:tcPr>
            <w:tcW w:w="4899" w:type="dxa"/>
            <w:tcBorders>
              <w:top w:val="single" w:sz="4" w:space="0" w:color="auto"/>
              <w:left w:val="nil"/>
              <w:bottom w:val="nil"/>
              <w:right w:val="nil"/>
            </w:tcBorders>
            <w:vAlign w:val="center"/>
          </w:tcPr>
          <w:p w14:paraId="63B76747" w14:textId="77777777" w:rsidR="00A56661" w:rsidRPr="00534713" w:rsidRDefault="00A56661" w:rsidP="00A56661">
            <w:pPr>
              <w:spacing w:after="0" w:line="240" w:lineRule="auto"/>
              <w:rPr>
                <w:rFonts w:asciiTheme="minorHAnsi" w:hAnsiTheme="minorHAnsi" w:cstheme="minorHAnsi"/>
                <w:b/>
                <w:color w:val="002060"/>
              </w:rPr>
            </w:pPr>
            <w:r w:rsidRPr="00534713">
              <w:rPr>
                <w:rFonts w:asciiTheme="minorHAnsi" w:hAnsiTheme="minorHAnsi" w:cstheme="minorHAnsi"/>
                <w:b/>
                <w:color w:val="002060"/>
              </w:rPr>
              <w:t>Employee Print Name</w:t>
            </w:r>
            <w:r w:rsidRPr="00534713">
              <w:rPr>
                <w:rFonts w:asciiTheme="minorHAnsi" w:hAnsiTheme="minorHAnsi" w:cstheme="minorHAnsi"/>
              </w:rPr>
              <w:t xml:space="preserve"> </w:t>
            </w:r>
          </w:p>
        </w:tc>
        <w:tc>
          <w:tcPr>
            <w:tcW w:w="299" w:type="dxa"/>
            <w:tcBorders>
              <w:top w:val="nil"/>
              <w:left w:val="nil"/>
              <w:bottom w:val="nil"/>
              <w:right w:val="nil"/>
            </w:tcBorders>
            <w:vAlign w:val="center"/>
          </w:tcPr>
          <w:p w14:paraId="0E01F91F" w14:textId="77777777" w:rsidR="00A56661" w:rsidRPr="00534713" w:rsidRDefault="00A56661" w:rsidP="00A56661">
            <w:pPr>
              <w:spacing w:after="0" w:line="240" w:lineRule="auto"/>
              <w:rPr>
                <w:rFonts w:asciiTheme="minorHAnsi" w:hAnsiTheme="minorHAnsi" w:cstheme="minorHAnsi"/>
                <w:b/>
                <w:color w:val="002060"/>
              </w:rPr>
            </w:pPr>
          </w:p>
        </w:tc>
        <w:tc>
          <w:tcPr>
            <w:tcW w:w="3973" w:type="dxa"/>
            <w:tcBorders>
              <w:top w:val="single" w:sz="4" w:space="0" w:color="auto"/>
              <w:left w:val="nil"/>
              <w:bottom w:val="nil"/>
              <w:right w:val="nil"/>
            </w:tcBorders>
            <w:vAlign w:val="center"/>
          </w:tcPr>
          <w:p w14:paraId="7CBEC411" w14:textId="77777777" w:rsidR="00A56661" w:rsidRPr="00534713" w:rsidRDefault="00A56661" w:rsidP="00A56661">
            <w:pPr>
              <w:spacing w:after="0" w:line="240" w:lineRule="auto"/>
              <w:rPr>
                <w:rFonts w:asciiTheme="minorHAnsi" w:hAnsiTheme="minorHAnsi" w:cstheme="minorHAnsi"/>
                <w:b/>
                <w:color w:val="002060"/>
              </w:rPr>
            </w:pPr>
            <w:r w:rsidRPr="00534713">
              <w:rPr>
                <w:rFonts w:asciiTheme="minorHAnsi" w:hAnsiTheme="minorHAnsi" w:cstheme="minorHAnsi"/>
                <w:b/>
                <w:color w:val="002060"/>
              </w:rPr>
              <w:t>Signature</w:t>
            </w:r>
          </w:p>
        </w:tc>
        <w:tc>
          <w:tcPr>
            <w:tcW w:w="250" w:type="dxa"/>
            <w:tcBorders>
              <w:top w:val="nil"/>
              <w:left w:val="nil"/>
              <w:bottom w:val="nil"/>
              <w:right w:val="nil"/>
            </w:tcBorders>
            <w:vAlign w:val="center"/>
          </w:tcPr>
          <w:p w14:paraId="3D74CE04" w14:textId="77777777" w:rsidR="00A56661" w:rsidRPr="00534713" w:rsidRDefault="00A56661" w:rsidP="00A56661">
            <w:pPr>
              <w:spacing w:after="0" w:line="240" w:lineRule="auto"/>
              <w:rPr>
                <w:rFonts w:asciiTheme="minorHAnsi" w:hAnsiTheme="minorHAnsi" w:cstheme="minorHAnsi"/>
                <w:b/>
                <w:color w:val="002060"/>
              </w:rPr>
            </w:pPr>
          </w:p>
        </w:tc>
        <w:tc>
          <w:tcPr>
            <w:tcW w:w="870" w:type="dxa"/>
            <w:tcBorders>
              <w:top w:val="single" w:sz="4" w:space="0" w:color="auto"/>
              <w:left w:val="nil"/>
              <w:bottom w:val="nil"/>
              <w:right w:val="nil"/>
            </w:tcBorders>
            <w:vAlign w:val="center"/>
          </w:tcPr>
          <w:p w14:paraId="45104373" w14:textId="77777777" w:rsidR="00A56661" w:rsidRPr="00534713" w:rsidRDefault="00A56661" w:rsidP="00A56661">
            <w:pPr>
              <w:spacing w:after="0" w:line="240" w:lineRule="auto"/>
              <w:rPr>
                <w:rFonts w:asciiTheme="minorHAnsi" w:hAnsiTheme="minorHAnsi" w:cstheme="minorHAnsi"/>
                <w:b/>
                <w:color w:val="002060"/>
              </w:rPr>
            </w:pPr>
            <w:r w:rsidRPr="00534713">
              <w:rPr>
                <w:rFonts w:asciiTheme="minorHAnsi" w:hAnsiTheme="minorHAnsi" w:cstheme="minorHAnsi"/>
                <w:b/>
                <w:color w:val="002060"/>
              </w:rPr>
              <w:t>Date</w:t>
            </w:r>
          </w:p>
        </w:tc>
      </w:tr>
    </w:tbl>
    <w:p w14:paraId="223B344A" w14:textId="6BFEE44B" w:rsidR="009758E4" w:rsidRPr="00CD30D7" w:rsidRDefault="0017651E" w:rsidP="000E00B5">
      <w:pPr>
        <w:pStyle w:val="Title"/>
        <w:tabs>
          <w:tab w:val="left" w:pos="5490"/>
          <w:tab w:val="right" w:pos="10800"/>
        </w:tabs>
        <w:spacing w:after="240"/>
        <w:jc w:val="right"/>
        <w:rPr>
          <w:rFonts w:ascii="Calibri" w:hAnsi="Calibri"/>
          <w:szCs w:val="32"/>
        </w:rPr>
      </w:pPr>
      <w:r>
        <w:rPr>
          <w:rFonts w:ascii="Calibri" w:hAnsi="Calibri"/>
          <w:noProof/>
          <w:sz w:val="36"/>
          <w:szCs w:val="36"/>
        </w:rPr>
        <w:drawing>
          <wp:anchor distT="0" distB="0" distL="114300" distR="114300" simplePos="0" relativeHeight="251660288" behindDoc="1" locked="0" layoutInCell="1" allowOverlap="1" wp14:anchorId="2C88F4FA" wp14:editId="01E40A17">
            <wp:simplePos x="0" y="0"/>
            <wp:positionH relativeFrom="column">
              <wp:posOffset>194945</wp:posOffset>
            </wp:positionH>
            <wp:positionV relativeFrom="paragraph">
              <wp:posOffset>3175</wp:posOffset>
            </wp:positionV>
            <wp:extent cx="1828800" cy="558800"/>
            <wp:effectExtent l="0" t="0" r="0" b="0"/>
            <wp:wrapTight wrapText="bothSides">
              <wp:wrapPolygon edited="0">
                <wp:start x="4350" y="0"/>
                <wp:lineTo x="0" y="1473"/>
                <wp:lineTo x="0" y="18655"/>
                <wp:lineTo x="1200" y="21109"/>
                <wp:lineTo x="1800" y="21109"/>
                <wp:lineTo x="18900" y="20618"/>
                <wp:lineTo x="19050" y="16691"/>
                <wp:lineTo x="21450" y="14236"/>
                <wp:lineTo x="21450" y="3436"/>
                <wp:lineTo x="5700" y="0"/>
                <wp:lineTo x="4350" y="0"/>
              </wp:wrapPolygon>
            </wp:wrapTight>
            <wp:docPr id="1242125232"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125232" name="Picture 1" descr="A blue text on a black background&#10;&#10;Description automatically generated"/>
                    <pic:cNvPicPr/>
                  </pic:nvPicPr>
                  <pic:blipFill>
                    <a:blip r:embed="rId8"/>
                    <a:stretch>
                      <a:fillRect/>
                    </a:stretch>
                  </pic:blipFill>
                  <pic:spPr>
                    <a:xfrm>
                      <a:off x="0" y="0"/>
                      <a:ext cx="1828800" cy="558800"/>
                    </a:xfrm>
                    <a:prstGeom prst="rect">
                      <a:avLst/>
                    </a:prstGeom>
                  </pic:spPr>
                </pic:pic>
              </a:graphicData>
            </a:graphic>
            <wp14:sizeRelH relativeFrom="page">
              <wp14:pctWidth>0</wp14:pctWidth>
            </wp14:sizeRelH>
            <wp14:sizeRelV relativeFrom="page">
              <wp14:pctHeight>0</wp14:pctHeight>
            </wp14:sizeRelV>
          </wp:anchor>
        </w:drawing>
      </w:r>
      <w:r w:rsidR="009B164B">
        <w:rPr>
          <w:rFonts w:ascii="Calibri" w:hAnsi="Calibri"/>
          <w:sz w:val="36"/>
          <w:szCs w:val="36"/>
        </w:rPr>
        <w:tab/>
      </w:r>
      <w:r w:rsidR="00E924E9" w:rsidRPr="00CD30D7">
        <w:rPr>
          <w:rFonts w:ascii="Calibri" w:hAnsi="Calibri"/>
          <w:szCs w:val="32"/>
        </w:rPr>
        <w:t xml:space="preserve">Employee Election for Severance in </w:t>
      </w:r>
      <w:r w:rsidR="00E94B58" w:rsidRPr="00CD30D7">
        <w:rPr>
          <w:rFonts w:ascii="Calibri" w:hAnsi="Calibri"/>
          <w:szCs w:val="32"/>
        </w:rPr>
        <w:t>Indefinite Layoff – RX/</w:t>
      </w:r>
      <w:r w:rsidR="006E4DF7" w:rsidRPr="00CD30D7">
        <w:rPr>
          <w:rFonts w:ascii="Calibri" w:hAnsi="Calibri"/>
          <w:szCs w:val="32"/>
        </w:rPr>
        <w:t>TX</w:t>
      </w:r>
      <w:r w:rsidR="00E924E9" w:rsidRPr="00CD30D7">
        <w:rPr>
          <w:rFonts w:ascii="Calibri" w:hAnsi="Calibri"/>
          <w:szCs w:val="32"/>
        </w:rPr>
        <w:t xml:space="preserve"> Employees </w:t>
      </w:r>
    </w:p>
    <w:p w14:paraId="5451D240" w14:textId="77777777" w:rsidR="00685B03" w:rsidRDefault="00685B03" w:rsidP="00B065BA">
      <w:pPr>
        <w:pStyle w:val="Subtitle"/>
        <w:jc w:val="left"/>
        <w:rPr>
          <w:rFonts w:ascii="Arial" w:eastAsia="Calibri" w:hAnsi="Arial" w:cs="Arial"/>
          <w:b w:val="0"/>
          <w:caps w:val="0"/>
          <w:sz w:val="22"/>
          <w:szCs w:val="22"/>
        </w:rPr>
      </w:pPr>
    </w:p>
    <w:tbl>
      <w:tblPr>
        <w:tblW w:w="1030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29" w:type="dxa"/>
          <w:left w:w="115" w:type="dxa"/>
          <w:right w:w="115" w:type="dxa"/>
        </w:tblCellMar>
        <w:tblLook w:val="04A0" w:firstRow="1" w:lastRow="0" w:firstColumn="1" w:lastColumn="0" w:noHBand="0" w:noVBand="1"/>
      </w:tblPr>
      <w:tblGrid>
        <w:gridCol w:w="4907"/>
        <w:gridCol w:w="299"/>
        <w:gridCol w:w="3979"/>
        <w:gridCol w:w="250"/>
        <w:gridCol w:w="871"/>
      </w:tblGrid>
      <w:tr w:rsidR="00B065BA" w:rsidRPr="00685B03" w14:paraId="55C66D1E" w14:textId="77777777" w:rsidTr="00685B03">
        <w:trPr>
          <w:trHeight w:val="515"/>
          <w:jc w:val="center"/>
        </w:trPr>
        <w:tc>
          <w:tcPr>
            <w:tcW w:w="4907" w:type="dxa"/>
            <w:tcBorders>
              <w:top w:val="nil"/>
              <w:left w:val="nil"/>
              <w:bottom w:val="nil"/>
              <w:right w:val="nil"/>
            </w:tcBorders>
            <w:vAlign w:val="center"/>
          </w:tcPr>
          <w:p w14:paraId="61FBB325" w14:textId="77777777" w:rsidR="00B065BA" w:rsidRPr="00534713" w:rsidRDefault="00685B03" w:rsidP="00685B03">
            <w:pPr>
              <w:pStyle w:val="NoSpacing"/>
              <w:rPr>
                <w:rFonts w:asciiTheme="minorHAnsi" w:hAnsiTheme="minorHAnsi" w:cstheme="minorHAnsi"/>
                <w:bCs/>
              </w:rPr>
            </w:pPr>
            <w:r w:rsidRPr="00534713">
              <w:rPr>
                <w:rFonts w:asciiTheme="minorHAnsi" w:hAnsiTheme="minorHAnsi" w:cstheme="minorHAnsi"/>
                <w:bCs/>
              </w:rPr>
              <w:t>Received by:</w:t>
            </w:r>
          </w:p>
          <w:p w14:paraId="101480BD" w14:textId="77777777" w:rsidR="00265834" w:rsidRPr="00685B03" w:rsidRDefault="00265834" w:rsidP="00685B03">
            <w:pPr>
              <w:pStyle w:val="NoSpacing"/>
              <w:rPr>
                <w:rFonts w:ascii="Arial" w:hAnsi="Arial" w:cs="Arial"/>
                <w:bCs/>
              </w:rPr>
            </w:pPr>
          </w:p>
        </w:tc>
        <w:tc>
          <w:tcPr>
            <w:tcW w:w="299" w:type="dxa"/>
            <w:tcBorders>
              <w:top w:val="nil"/>
              <w:left w:val="nil"/>
              <w:bottom w:val="nil"/>
              <w:right w:val="nil"/>
            </w:tcBorders>
            <w:vAlign w:val="center"/>
          </w:tcPr>
          <w:p w14:paraId="7D9B9485" w14:textId="77777777" w:rsidR="00B065BA" w:rsidRPr="00685B03" w:rsidRDefault="00B065BA" w:rsidP="00395826">
            <w:pPr>
              <w:spacing w:after="0" w:line="240" w:lineRule="auto"/>
              <w:rPr>
                <w:rFonts w:ascii="Arial" w:hAnsi="Arial" w:cs="Arial"/>
                <w:bCs/>
                <w:i/>
              </w:rPr>
            </w:pPr>
          </w:p>
        </w:tc>
        <w:tc>
          <w:tcPr>
            <w:tcW w:w="3979" w:type="dxa"/>
            <w:tcBorders>
              <w:top w:val="nil"/>
              <w:left w:val="nil"/>
              <w:bottom w:val="nil"/>
              <w:right w:val="nil"/>
            </w:tcBorders>
            <w:vAlign w:val="center"/>
          </w:tcPr>
          <w:p w14:paraId="549DA58E" w14:textId="77777777" w:rsidR="00B065BA" w:rsidRPr="00685B03" w:rsidRDefault="00B065BA" w:rsidP="00395826">
            <w:pPr>
              <w:spacing w:after="0" w:line="240" w:lineRule="auto"/>
              <w:rPr>
                <w:rFonts w:ascii="Arial" w:hAnsi="Arial" w:cs="Arial"/>
                <w:bCs/>
                <w:i/>
              </w:rPr>
            </w:pPr>
          </w:p>
        </w:tc>
        <w:tc>
          <w:tcPr>
            <w:tcW w:w="250" w:type="dxa"/>
            <w:tcBorders>
              <w:top w:val="nil"/>
              <w:left w:val="nil"/>
              <w:bottom w:val="nil"/>
              <w:right w:val="nil"/>
            </w:tcBorders>
            <w:vAlign w:val="center"/>
          </w:tcPr>
          <w:p w14:paraId="3EE5205D" w14:textId="77777777" w:rsidR="00B065BA" w:rsidRPr="00685B03" w:rsidRDefault="00B065BA" w:rsidP="00395826">
            <w:pPr>
              <w:spacing w:after="0" w:line="240" w:lineRule="auto"/>
              <w:rPr>
                <w:rFonts w:ascii="Arial" w:hAnsi="Arial" w:cs="Arial"/>
                <w:bCs/>
                <w:i/>
              </w:rPr>
            </w:pPr>
          </w:p>
        </w:tc>
        <w:tc>
          <w:tcPr>
            <w:tcW w:w="871" w:type="dxa"/>
            <w:tcBorders>
              <w:top w:val="nil"/>
              <w:left w:val="nil"/>
              <w:bottom w:val="nil"/>
              <w:right w:val="nil"/>
            </w:tcBorders>
            <w:vAlign w:val="center"/>
          </w:tcPr>
          <w:p w14:paraId="77175936" w14:textId="77777777" w:rsidR="00B065BA" w:rsidRPr="00685B03" w:rsidRDefault="00B065BA" w:rsidP="00395826">
            <w:pPr>
              <w:spacing w:after="0" w:line="240" w:lineRule="auto"/>
              <w:rPr>
                <w:rFonts w:ascii="Arial" w:hAnsi="Arial" w:cs="Arial"/>
                <w:bCs/>
                <w:i/>
              </w:rPr>
            </w:pPr>
          </w:p>
        </w:tc>
      </w:tr>
      <w:tr w:rsidR="00B065BA" w:rsidRPr="00052FA8" w14:paraId="5A718C47" w14:textId="77777777" w:rsidTr="00685B03">
        <w:trPr>
          <w:trHeight w:val="515"/>
          <w:jc w:val="center"/>
        </w:trPr>
        <w:tc>
          <w:tcPr>
            <w:tcW w:w="4907" w:type="dxa"/>
            <w:tcBorders>
              <w:top w:val="single" w:sz="4" w:space="0" w:color="auto"/>
              <w:left w:val="nil"/>
              <w:bottom w:val="nil"/>
              <w:right w:val="nil"/>
            </w:tcBorders>
            <w:vAlign w:val="center"/>
          </w:tcPr>
          <w:p w14:paraId="38550585" w14:textId="77777777" w:rsidR="00B065BA" w:rsidRPr="00534713" w:rsidRDefault="00B065BA" w:rsidP="00813DED">
            <w:pPr>
              <w:spacing w:after="0" w:line="240" w:lineRule="auto"/>
              <w:rPr>
                <w:rFonts w:asciiTheme="minorHAnsi" w:hAnsiTheme="minorHAnsi" w:cstheme="minorHAnsi"/>
                <w:b/>
                <w:color w:val="002060"/>
              </w:rPr>
            </w:pPr>
            <w:r w:rsidRPr="00534713">
              <w:rPr>
                <w:rFonts w:asciiTheme="minorHAnsi" w:hAnsiTheme="minorHAnsi" w:cstheme="minorHAnsi"/>
                <w:b/>
                <w:color w:val="002060"/>
              </w:rPr>
              <w:t>Manager/Supervisor</w:t>
            </w:r>
            <w:r w:rsidR="00813DED" w:rsidRPr="00534713">
              <w:rPr>
                <w:rFonts w:asciiTheme="minorHAnsi" w:hAnsiTheme="minorHAnsi" w:cstheme="minorHAnsi"/>
                <w:b/>
                <w:color w:val="002060"/>
              </w:rPr>
              <w:t xml:space="preserve"> Print Name</w:t>
            </w:r>
          </w:p>
        </w:tc>
        <w:tc>
          <w:tcPr>
            <w:tcW w:w="299" w:type="dxa"/>
            <w:tcBorders>
              <w:top w:val="nil"/>
              <w:left w:val="nil"/>
              <w:bottom w:val="nil"/>
              <w:right w:val="nil"/>
            </w:tcBorders>
            <w:vAlign w:val="center"/>
          </w:tcPr>
          <w:p w14:paraId="30C18F31" w14:textId="77777777" w:rsidR="00B065BA" w:rsidRPr="00534713" w:rsidRDefault="00B065BA" w:rsidP="00395826">
            <w:pPr>
              <w:spacing w:after="0" w:line="240" w:lineRule="auto"/>
              <w:rPr>
                <w:rFonts w:asciiTheme="minorHAnsi" w:hAnsiTheme="minorHAnsi" w:cstheme="minorHAnsi"/>
                <w:b/>
                <w:color w:val="002060"/>
              </w:rPr>
            </w:pPr>
          </w:p>
        </w:tc>
        <w:tc>
          <w:tcPr>
            <w:tcW w:w="3979" w:type="dxa"/>
            <w:tcBorders>
              <w:top w:val="single" w:sz="4" w:space="0" w:color="auto"/>
              <w:left w:val="nil"/>
              <w:bottom w:val="nil"/>
              <w:right w:val="nil"/>
            </w:tcBorders>
            <w:vAlign w:val="center"/>
          </w:tcPr>
          <w:p w14:paraId="0C9F1668" w14:textId="77777777" w:rsidR="00B065BA" w:rsidRPr="00534713" w:rsidRDefault="00B065BA" w:rsidP="00395826">
            <w:pPr>
              <w:spacing w:after="0" w:line="240" w:lineRule="auto"/>
              <w:rPr>
                <w:rFonts w:asciiTheme="minorHAnsi" w:hAnsiTheme="minorHAnsi" w:cstheme="minorHAnsi"/>
                <w:b/>
                <w:color w:val="002060"/>
              </w:rPr>
            </w:pPr>
            <w:r w:rsidRPr="00534713">
              <w:rPr>
                <w:rFonts w:asciiTheme="minorHAnsi" w:hAnsiTheme="minorHAnsi" w:cstheme="minorHAnsi"/>
                <w:b/>
                <w:color w:val="002060"/>
              </w:rPr>
              <w:t>Signature</w:t>
            </w:r>
          </w:p>
        </w:tc>
        <w:tc>
          <w:tcPr>
            <w:tcW w:w="250" w:type="dxa"/>
            <w:tcBorders>
              <w:top w:val="nil"/>
              <w:left w:val="nil"/>
              <w:bottom w:val="nil"/>
              <w:right w:val="nil"/>
            </w:tcBorders>
            <w:vAlign w:val="center"/>
          </w:tcPr>
          <w:p w14:paraId="4E2B51D2" w14:textId="77777777" w:rsidR="00B065BA" w:rsidRPr="00534713" w:rsidRDefault="00B065BA" w:rsidP="00395826">
            <w:pPr>
              <w:spacing w:after="0" w:line="240" w:lineRule="auto"/>
              <w:rPr>
                <w:rFonts w:asciiTheme="minorHAnsi" w:hAnsiTheme="minorHAnsi" w:cstheme="minorHAnsi"/>
                <w:b/>
                <w:color w:val="002060"/>
              </w:rPr>
            </w:pPr>
          </w:p>
        </w:tc>
        <w:tc>
          <w:tcPr>
            <w:tcW w:w="871" w:type="dxa"/>
            <w:tcBorders>
              <w:top w:val="single" w:sz="4" w:space="0" w:color="auto"/>
              <w:left w:val="nil"/>
              <w:bottom w:val="nil"/>
              <w:right w:val="nil"/>
            </w:tcBorders>
            <w:vAlign w:val="center"/>
          </w:tcPr>
          <w:p w14:paraId="6EEECE69" w14:textId="77777777" w:rsidR="00B065BA" w:rsidRPr="00534713" w:rsidRDefault="00B065BA" w:rsidP="00395826">
            <w:pPr>
              <w:spacing w:after="0" w:line="240" w:lineRule="auto"/>
              <w:rPr>
                <w:rFonts w:asciiTheme="minorHAnsi" w:hAnsiTheme="minorHAnsi" w:cstheme="minorHAnsi"/>
                <w:b/>
                <w:color w:val="002060"/>
              </w:rPr>
            </w:pPr>
            <w:r w:rsidRPr="00534713">
              <w:rPr>
                <w:rFonts w:asciiTheme="minorHAnsi" w:hAnsiTheme="minorHAnsi" w:cstheme="minorHAnsi"/>
                <w:b/>
                <w:color w:val="002060"/>
              </w:rPr>
              <w:t>Date</w:t>
            </w:r>
          </w:p>
        </w:tc>
      </w:tr>
    </w:tbl>
    <w:p w14:paraId="511F5C7B" w14:textId="77777777" w:rsidR="00B065BA" w:rsidRDefault="0058597F" w:rsidP="00B065BA">
      <w:pPr>
        <w:pStyle w:val="Subtitle"/>
        <w:jc w:val="left"/>
        <w:rPr>
          <w:rFonts w:ascii="Arial" w:eastAsia="Calibri" w:hAnsi="Arial" w:cs="Arial"/>
          <w:b w:val="0"/>
          <w:caps w:val="0"/>
          <w:sz w:val="22"/>
          <w:szCs w:val="22"/>
        </w:rPr>
      </w:pPr>
      <w:r>
        <w:rPr>
          <w:noProof/>
        </w:rPr>
        <mc:AlternateContent>
          <mc:Choice Requires="wps">
            <w:drawing>
              <wp:anchor distT="0" distB="0" distL="114300" distR="114300" simplePos="0" relativeHeight="251659264" behindDoc="0" locked="0" layoutInCell="1" allowOverlap="1" wp14:anchorId="291CA1FB" wp14:editId="4A7ED66D">
                <wp:simplePos x="0" y="0"/>
                <wp:positionH relativeFrom="margin">
                  <wp:posOffset>83127</wp:posOffset>
                </wp:positionH>
                <wp:positionV relativeFrom="paragraph">
                  <wp:posOffset>65463</wp:posOffset>
                </wp:positionV>
                <wp:extent cx="5976620" cy="1371600"/>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5976620" cy="1371600"/>
                        </a:xfrm>
                        <a:prstGeom prst="rect">
                          <a:avLst/>
                        </a:prstGeom>
                        <a:solidFill>
                          <a:schemeClr val="lt1"/>
                        </a:solidFill>
                        <a:ln w="6350">
                          <a:noFill/>
                        </a:ln>
                      </wps:spPr>
                      <wps:txbx>
                        <w:txbxContent>
                          <w:p w14:paraId="08859523" w14:textId="77777777" w:rsidR="00593DDF" w:rsidRPr="0074662B" w:rsidRDefault="00593DDF" w:rsidP="0063419C">
                            <w:pPr>
                              <w:tabs>
                                <w:tab w:val="left" w:pos="450"/>
                              </w:tabs>
                              <w:spacing w:after="0"/>
                              <w:rPr>
                                <w:rFonts w:asciiTheme="minorHAnsi" w:hAnsiTheme="minorHAnsi" w:cstheme="minorHAnsi"/>
                                <w:b/>
                              </w:rPr>
                            </w:pPr>
                            <w:r w:rsidRPr="0074662B">
                              <w:rPr>
                                <w:rFonts w:asciiTheme="minorHAnsi" w:hAnsiTheme="minorHAnsi" w:cstheme="minorHAnsi"/>
                                <w:b/>
                              </w:rPr>
                              <w:t xml:space="preserve">Distribution of signed form: </w:t>
                            </w:r>
                          </w:p>
                          <w:p w14:paraId="07B71BD0" w14:textId="77777777" w:rsidR="00BE0DCD" w:rsidRPr="0074662B" w:rsidRDefault="00BE0DCD"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Original – Department Personnel File</w:t>
                            </w:r>
                          </w:p>
                          <w:p w14:paraId="16B2A19A" w14:textId="77777777" w:rsidR="00593DDF" w:rsidRPr="0074662B" w:rsidRDefault="00BE0DCD"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 xml:space="preserve">Copy </w:t>
                            </w:r>
                            <w:r w:rsidR="00123411" w:rsidRPr="0074662B">
                              <w:rPr>
                                <w:rFonts w:asciiTheme="minorHAnsi" w:hAnsiTheme="minorHAnsi" w:cstheme="minorHAnsi"/>
                              </w:rPr>
                              <w:t>–</w:t>
                            </w:r>
                            <w:r w:rsidR="00593DDF" w:rsidRPr="0074662B">
                              <w:rPr>
                                <w:rFonts w:asciiTheme="minorHAnsi" w:hAnsiTheme="minorHAnsi" w:cstheme="minorHAnsi"/>
                              </w:rPr>
                              <w:t xml:space="preserve"> Employee</w:t>
                            </w:r>
                            <w:r w:rsidRPr="0074662B">
                              <w:rPr>
                                <w:rFonts w:asciiTheme="minorHAnsi" w:hAnsiTheme="minorHAnsi" w:cstheme="minorHAnsi"/>
                              </w:rPr>
                              <w:t xml:space="preserve"> </w:t>
                            </w:r>
                          </w:p>
                          <w:p w14:paraId="5DEE5CC5" w14:textId="77777777" w:rsidR="0063419C" w:rsidRPr="0074662B" w:rsidRDefault="00593DDF"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 xml:space="preserve">Copy - </w:t>
                            </w:r>
                            <w:r w:rsidR="00123411" w:rsidRPr="0074662B">
                              <w:rPr>
                                <w:rFonts w:asciiTheme="minorHAnsi" w:hAnsiTheme="minorHAnsi" w:cstheme="minorHAnsi"/>
                              </w:rPr>
                              <w:t xml:space="preserve">Central HR - </w:t>
                            </w:r>
                            <w:r w:rsidR="0063419C" w:rsidRPr="0074662B">
                              <w:rPr>
                                <w:rFonts w:asciiTheme="minorHAnsi" w:hAnsiTheme="minorHAnsi" w:cstheme="minorHAnsi"/>
                              </w:rPr>
                              <w:t>Employee &amp; Labor Relations</w:t>
                            </w:r>
                          </w:p>
                          <w:p w14:paraId="1C69EAE1" w14:textId="77777777" w:rsidR="00BE0DCD" w:rsidRPr="0074662B" w:rsidRDefault="00BE0DCD"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 xml:space="preserve">Copy </w:t>
                            </w:r>
                            <w:r w:rsidR="00123411" w:rsidRPr="0074662B">
                              <w:rPr>
                                <w:rFonts w:asciiTheme="minorHAnsi" w:hAnsiTheme="minorHAnsi" w:cstheme="minorHAnsi"/>
                              </w:rPr>
                              <w:t>–</w:t>
                            </w:r>
                            <w:r w:rsidRPr="0074662B">
                              <w:rPr>
                                <w:rFonts w:asciiTheme="minorHAnsi" w:hAnsiTheme="minorHAnsi" w:cstheme="minorHAnsi"/>
                              </w:rPr>
                              <w:t xml:space="preserve"> </w:t>
                            </w:r>
                            <w:r w:rsidR="00123411" w:rsidRPr="0074662B">
                              <w:rPr>
                                <w:rFonts w:asciiTheme="minorHAnsi" w:hAnsiTheme="minorHAnsi" w:cstheme="minorHAnsi"/>
                              </w:rPr>
                              <w:t xml:space="preserve">Central HR - </w:t>
                            </w:r>
                            <w:r w:rsidRPr="0074662B">
                              <w:rPr>
                                <w:rFonts w:asciiTheme="minorHAnsi" w:hAnsiTheme="minorHAnsi" w:cstheme="minorHAnsi"/>
                              </w:rPr>
                              <w:t>Talent Acquisition &amp; Diversity</w:t>
                            </w:r>
                            <w:r w:rsidR="007636BC" w:rsidRPr="0074662B">
                              <w:rPr>
                                <w:rFonts w:asciiTheme="minorHAnsi" w:hAnsiTheme="minorHAnsi" w:cstheme="minorHAnsi"/>
                              </w:rPr>
                              <w:t xml:space="preserve"> Outreach</w:t>
                            </w:r>
                          </w:p>
                          <w:p w14:paraId="26647023" w14:textId="77777777" w:rsidR="0063419C" w:rsidRPr="0074662B" w:rsidRDefault="00BE0DCD"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 xml:space="preserve">Copy </w:t>
                            </w:r>
                            <w:r w:rsidR="00123411" w:rsidRPr="0074662B">
                              <w:rPr>
                                <w:rFonts w:asciiTheme="minorHAnsi" w:hAnsiTheme="minorHAnsi" w:cstheme="minorHAnsi"/>
                              </w:rPr>
                              <w:t>–</w:t>
                            </w:r>
                            <w:r w:rsidRPr="0074662B">
                              <w:rPr>
                                <w:rFonts w:asciiTheme="minorHAnsi" w:hAnsiTheme="minorHAnsi" w:cstheme="minorHAnsi"/>
                              </w:rPr>
                              <w:t xml:space="preserve"> </w:t>
                            </w:r>
                            <w:r w:rsidR="00123411" w:rsidRPr="0074662B">
                              <w:rPr>
                                <w:rFonts w:asciiTheme="minorHAnsi" w:hAnsiTheme="minorHAnsi" w:cstheme="minorHAnsi"/>
                              </w:rPr>
                              <w:t xml:space="preserve">Central HR - </w:t>
                            </w:r>
                            <w:r w:rsidR="0063419C" w:rsidRPr="0074662B">
                              <w:rPr>
                                <w:rFonts w:asciiTheme="minorHAnsi" w:hAnsiTheme="minorHAnsi" w:cstheme="minorHAnsi"/>
                              </w:rPr>
                              <w:t>Benefits</w:t>
                            </w:r>
                          </w:p>
                          <w:p w14:paraId="762EC39B" w14:textId="77777777" w:rsidR="00BE0DCD" w:rsidRPr="0074662B" w:rsidRDefault="00796169"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Copy – UPTE-CWA 9119</w:t>
                            </w:r>
                            <w:r w:rsidR="00914815" w:rsidRPr="0074662B">
                              <w:rPr>
                                <w:rFonts w:asciiTheme="minorHAnsi" w:hAnsiTheme="minorHAnsi" w:cstheme="minorHAnsi"/>
                              </w:rPr>
                              <w:t xml:space="preserve"> (P.O. Box 5926, Riverside, CA 92517)</w:t>
                            </w:r>
                          </w:p>
                          <w:p w14:paraId="7B1309CA" w14:textId="77777777" w:rsidR="0063419C" w:rsidRPr="0063419C" w:rsidRDefault="0063419C" w:rsidP="00BE0DCD">
                            <w:pPr>
                              <w:tabs>
                                <w:tab w:val="left" w:pos="450"/>
                              </w:tabs>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5pt;margin-top:5.15pt;width:470.6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" fillcolor="white [3201]" stroked="f" strokeweight=".5pt">
                <v:textbox>
                  <w:txbxContent>
                    <w:p w:rsidR="00593DDF" w:rsidRPr="0074662B" w:rsidRDefault="00593DDF" w:rsidP="0063419C">
                      <w:pPr>
                        <w:tabs>
                          <w:tab w:val="left" w:pos="450"/>
                        </w:tabs>
                        <w:spacing w:after="0"/>
                        <w:rPr>
                          <w:rFonts w:asciiTheme="minorHAnsi" w:hAnsiTheme="minorHAnsi" w:cstheme="minorHAnsi"/>
                          <w:b/>
                        </w:rPr>
                      </w:pPr>
                      <w:r w:rsidRPr="0074662B">
                        <w:rPr>
                          <w:rFonts w:asciiTheme="minorHAnsi" w:hAnsiTheme="minorHAnsi" w:cstheme="minorHAnsi"/>
                          <w:b/>
                        </w:rPr>
                        <w:t xml:space="preserve">Distribution of signed form: </w:t>
                      </w:r>
                    </w:p>
                    <w:p w:rsidR="00BE0DCD" w:rsidRPr="0074662B" w:rsidRDefault="00BE0DCD"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Original – Department Personnel File</w:t>
                      </w:r>
                    </w:p>
                    <w:p w:rsidR="00593DDF" w:rsidRPr="0074662B" w:rsidRDefault="00BE0DCD"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 xml:space="preserve">Copy </w:t>
                      </w:r>
                      <w:r w:rsidR="00123411" w:rsidRPr="0074662B">
                        <w:rPr>
                          <w:rFonts w:asciiTheme="minorHAnsi" w:hAnsiTheme="minorHAnsi" w:cstheme="minorHAnsi"/>
                        </w:rPr>
                        <w:t>–</w:t>
                      </w:r>
                      <w:r w:rsidR="00593DDF" w:rsidRPr="0074662B">
                        <w:rPr>
                          <w:rFonts w:asciiTheme="minorHAnsi" w:hAnsiTheme="minorHAnsi" w:cstheme="minorHAnsi"/>
                        </w:rPr>
                        <w:t xml:space="preserve"> Employee</w:t>
                      </w:r>
                      <w:r w:rsidRPr="0074662B">
                        <w:rPr>
                          <w:rFonts w:asciiTheme="minorHAnsi" w:hAnsiTheme="minorHAnsi" w:cstheme="minorHAnsi"/>
                        </w:rPr>
                        <w:t xml:space="preserve"> </w:t>
                      </w:r>
                    </w:p>
                    <w:p w:rsidR="0063419C" w:rsidRPr="0074662B" w:rsidRDefault="00593DDF"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 xml:space="preserve">Copy - </w:t>
                      </w:r>
                      <w:r w:rsidR="00123411" w:rsidRPr="0074662B">
                        <w:rPr>
                          <w:rFonts w:asciiTheme="minorHAnsi" w:hAnsiTheme="minorHAnsi" w:cstheme="minorHAnsi"/>
                        </w:rPr>
                        <w:t xml:space="preserve">Central HR - </w:t>
                      </w:r>
                      <w:r w:rsidR="0063419C" w:rsidRPr="0074662B">
                        <w:rPr>
                          <w:rFonts w:asciiTheme="minorHAnsi" w:hAnsiTheme="minorHAnsi" w:cstheme="minorHAnsi"/>
                        </w:rPr>
                        <w:t>Employee &amp; Labor Relations</w:t>
                      </w:r>
                    </w:p>
                    <w:p w:rsidR="00BE0DCD" w:rsidRPr="0074662B" w:rsidRDefault="00BE0DCD"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 xml:space="preserve">Copy </w:t>
                      </w:r>
                      <w:r w:rsidR="00123411" w:rsidRPr="0074662B">
                        <w:rPr>
                          <w:rFonts w:asciiTheme="minorHAnsi" w:hAnsiTheme="minorHAnsi" w:cstheme="minorHAnsi"/>
                        </w:rPr>
                        <w:t>–</w:t>
                      </w:r>
                      <w:r w:rsidRPr="0074662B">
                        <w:rPr>
                          <w:rFonts w:asciiTheme="minorHAnsi" w:hAnsiTheme="minorHAnsi" w:cstheme="minorHAnsi"/>
                        </w:rPr>
                        <w:t xml:space="preserve"> </w:t>
                      </w:r>
                      <w:r w:rsidR="00123411" w:rsidRPr="0074662B">
                        <w:rPr>
                          <w:rFonts w:asciiTheme="minorHAnsi" w:hAnsiTheme="minorHAnsi" w:cstheme="minorHAnsi"/>
                        </w:rPr>
                        <w:t xml:space="preserve">Central HR - </w:t>
                      </w:r>
                      <w:r w:rsidRPr="0074662B">
                        <w:rPr>
                          <w:rFonts w:asciiTheme="minorHAnsi" w:hAnsiTheme="minorHAnsi" w:cstheme="minorHAnsi"/>
                        </w:rPr>
                        <w:t>Talent Acquisition &amp; Diversity</w:t>
                      </w:r>
                      <w:r w:rsidR="007636BC" w:rsidRPr="0074662B">
                        <w:rPr>
                          <w:rFonts w:asciiTheme="minorHAnsi" w:hAnsiTheme="minorHAnsi" w:cstheme="minorHAnsi"/>
                        </w:rPr>
                        <w:t xml:space="preserve"> Outreach</w:t>
                      </w:r>
                    </w:p>
                    <w:p w:rsidR="0063419C" w:rsidRPr="0074662B" w:rsidRDefault="00BE0DCD"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 xml:space="preserve">Copy </w:t>
                      </w:r>
                      <w:r w:rsidR="00123411" w:rsidRPr="0074662B">
                        <w:rPr>
                          <w:rFonts w:asciiTheme="minorHAnsi" w:hAnsiTheme="minorHAnsi" w:cstheme="minorHAnsi"/>
                        </w:rPr>
                        <w:t>–</w:t>
                      </w:r>
                      <w:r w:rsidRPr="0074662B">
                        <w:rPr>
                          <w:rFonts w:asciiTheme="minorHAnsi" w:hAnsiTheme="minorHAnsi" w:cstheme="minorHAnsi"/>
                        </w:rPr>
                        <w:t xml:space="preserve"> </w:t>
                      </w:r>
                      <w:r w:rsidR="00123411" w:rsidRPr="0074662B">
                        <w:rPr>
                          <w:rFonts w:asciiTheme="minorHAnsi" w:hAnsiTheme="minorHAnsi" w:cstheme="minorHAnsi"/>
                        </w:rPr>
                        <w:t xml:space="preserve">Central HR - </w:t>
                      </w:r>
                      <w:r w:rsidR="0063419C" w:rsidRPr="0074662B">
                        <w:rPr>
                          <w:rFonts w:asciiTheme="minorHAnsi" w:hAnsiTheme="minorHAnsi" w:cstheme="minorHAnsi"/>
                        </w:rPr>
                        <w:t>Benefits</w:t>
                      </w:r>
                    </w:p>
                    <w:p w:rsidR="00BE0DCD" w:rsidRPr="0074662B" w:rsidRDefault="00796169"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Copy – UPTE-CWA 9119</w:t>
                      </w:r>
                      <w:r w:rsidR="00914815" w:rsidRPr="0074662B">
                        <w:rPr>
                          <w:rFonts w:asciiTheme="minorHAnsi" w:hAnsiTheme="minorHAnsi" w:cstheme="minorHAnsi"/>
                        </w:rPr>
                        <w:t xml:space="preserve"> (P.O. Box 5926, Riverside, CA 92517)</w:t>
                      </w:r>
                    </w:p>
                    <w:p w:rsidR="0063419C" w:rsidRPr="0063419C" w:rsidRDefault="0063419C" w:rsidP="00BE0DCD">
                      <w:pPr>
                        <w:tabs>
                          <w:tab w:val="left" w:pos="450"/>
                        </w:tabs>
                        <w:spacing w:after="0"/>
                        <w:rPr>
                          <w:rFonts w:ascii="Arial" w:hAnsi="Arial" w:cs="Arial"/>
                          <w:sz w:val="20"/>
                          <w:szCs w:val="20"/>
                        </w:rPr>
                      </w:pPr>
                    </w:p>
                  </w:txbxContent>
                </v:textbox>
                <w10:wrap anchorx="margin"/>
              </v:shape>
            </w:pict>
          </mc:Fallback>
        </mc:AlternateContent>
      </w:r>
    </w:p>
    <w:p w14:paraId="3B2BA89C" w14:textId="77777777" w:rsidR="00FD767C" w:rsidRPr="00AE7CA8" w:rsidRDefault="00FD767C" w:rsidP="008C17A5">
      <w:pPr>
        <w:pStyle w:val="Subtitle"/>
        <w:jc w:val="left"/>
        <w:rPr>
          <w:rFonts w:ascii="Arial" w:hAnsi="Arial" w:cs="Arial"/>
          <w:smallCaps/>
          <w:color w:val="002060"/>
        </w:rPr>
      </w:pPr>
    </w:p>
    <w:sectPr w:rsidR="00FD767C" w:rsidRPr="00AE7CA8" w:rsidSect="00DF57AD">
      <w:footerReference w:type="default" r:id="rId9"/>
      <w:pgSz w:w="12240" w:h="15840" w:code="1"/>
      <w:pgMar w:top="630" w:right="864" w:bottom="810" w:left="864" w:header="288" w:footer="17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33A3" w14:textId="77777777" w:rsidR="00DF57AD" w:rsidRDefault="00DF57AD" w:rsidP="00F430AA">
      <w:pPr>
        <w:spacing w:after="0" w:line="240" w:lineRule="auto"/>
      </w:pPr>
      <w:r>
        <w:separator/>
      </w:r>
    </w:p>
  </w:endnote>
  <w:endnote w:type="continuationSeparator" w:id="0">
    <w:p w14:paraId="4D7985AC" w14:textId="77777777" w:rsidR="00DF57AD" w:rsidRDefault="00DF57AD"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16"/>
        <w:szCs w:val="16"/>
      </w:rPr>
      <w:id w:val="508339750"/>
      <w:docPartObj>
        <w:docPartGallery w:val="Page Numbers (Bottom of Page)"/>
        <w:docPartUnique/>
      </w:docPartObj>
    </w:sdtPr>
    <w:sdtContent>
      <w:sdt>
        <w:sdtPr>
          <w:rPr>
            <w:rFonts w:ascii="Arial" w:hAnsi="Arial" w:cs="Arial"/>
            <w:color w:val="808080" w:themeColor="background1" w:themeShade="80"/>
            <w:sz w:val="16"/>
            <w:szCs w:val="16"/>
          </w:rPr>
          <w:id w:val="-1769616900"/>
          <w:docPartObj>
            <w:docPartGallery w:val="Page Numbers (Top of Page)"/>
            <w:docPartUnique/>
          </w:docPartObj>
        </w:sdtPr>
        <w:sdtContent>
          <w:p w14:paraId="1DACBDE0" w14:textId="77777777" w:rsidR="0095692A" w:rsidRPr="00DB1FE4" w:rsidRDefault="00351265" w:rsidP="003F1580">
            <w:pPr>
              <w:pStyle w:val="Footer"/>
              <w:tabs>
                <w:tab w:val="clear" w:pos="9360"/>
                <w:tab w:val="right" w:pos="9270"/>
              </w:tabs>
              <w:rPr>
                <w:rFonts w:ascii="Arial" w:hAnsi="Arial" w:cs="Arial"/>
                <w:color w:val="808080" w:themeColor="background1" w:themeShade="80"/>
                <w:sz w:val="16"/>
                <w:szCs w:val="16"/>
              </w:rPr>
            </w:pPr>
            <w:r>
              <w:rPr>
                <w:rFonts w:ascii="Arial" w:hAnsi="Arial" w:cs="Arial"/>
                <w:color w:val="808080"/>
                <w:sz w:val="16"/>
                <w:szCs w:val="16"/>
              </w:rPr>
              <w:t>Employee Election for Sev</w:t>
            </w:r>
            <w:r w:rsidR="0031043B">
              <w:rPr>
                <w:rFonts w:ascii="Arial" w:hAnsi="Arial" w:cs="Arial"/>
                <w:color w:val="808080"/>
                <w:sz w:val="16"/>
                <w:szCs w:val="16"/>
              </w:rPr>
              <w:t>e</w:t>
            </w:r>
            <w:r w:rsidR="00E94B58">
              <w:rPr>
                <w:rFonts w:ascii="Arial" w:hAnsi="Arial" w:cs="Arial"/>
                <w:color w:val="808080"/>
                <w:sz w:val="16"/>
                <w:szCs w:val="16"/>
              </w:rPr>
              <w:t>rance in Indefinite Layoff – RX/</w:t>
            </w:r>
            <w:r w:rsidR="0031043B">
              <w:rPr>
                <w:rFonts w:ascii="Arial" w:hAnsi="Arial" w:cs="Arial"/>
                <w:color w:val="808080"/>
                <w:sz w:val="16"/>
                <w:szCs w:val="16"/>
              </w:rPr>
              <w:t>TX</w:t>
            </w:r>
            <w:r>
              <w:rPr>
                <w:rFonts w:ascii="Arial" w:hAnsi="Arial" w:cs="Arial"/>
                <w:color w:val="808080"/>
                <w:sz w:val="16"/>
                <w:szCs w:val="16"/>
              </w:rPr>
              <w:t xml:space="preserve"> Employees</w:t>
            </w:r>
            <w:r w:rsidR="00A85E66">
              <w:rPr>
                <w:rFonts w:ascii="Arial" w:hAnsi="Arial" w:cs="Arial"/>
                <w:color w:val="808080"/>
                <w:sz w:val="16"/>
                <w:szCs w:val="16"/>
              </w:rPr>
              <w:t xml:space="preserve"> </w:t>
            </w:r>
            <w:r w:rsidR="0095692A" w:rsidRPr="00DB1FE4">
              <w:rPr>
                <w:rFonts w:ascii="Arial" w:hAnsi="Arial" w:cs="Arial"/>
                <w:color w:val="808080"/>
                <w:sz w:val="16"/>
                <w:szCs w:val="16"/>
              </w:rPr>
              <w:t>(</w:t>
            </w:r>
            <w:r w:rsidR="00D875F0">
              <w:rPr>
                <w:rFonts w:ascii="Arial" w:hAnsi="Arial" w:cs="Arial"/>
                <w:color w:val="808080"/>
                <w:sz w:val="16"/>
                <w:szCs w:val="16"/>
              </w:rPr>
              <w:t>Rev.</w:t>
            </w:r>
            <w:r w:rsidR="0031043B">
              <w:rPr>
                <w:rFonts w:ascii="Arial" w:hAnsi="Arial" w:cs="Arial"/>
                <w:color w:val="808080"/>
                <w:sz w:val="16"/>
                <w:szCs w:val="16"/>
              </w:rPr>
              <w:t>1</w:t>
            </w:r>
            <w:r w:rsidR="00D875F0">
              <w:rPr>
                <w:rFonts w:ascii="Arial" w:hAnsi="Arial" w:cs="Arial"/>
                <w:color w:val="808080"/>
                <w:sz w:val="16"/>
                <w:szCs w:val="16"/>
              </w:rPr>
              <w:t>1.26</w:t>
            </w:r>
            <w:r w:rsidR="0031043B">
              <w:rPr>
                <w:rFonts w:ascii="Arial" w:hAnsi="Arial" w:cs="Arial"/>
                <w:color w:val="808080"/>
                <w:sz w:val="16"/>
                <w:szCs w:val="16"/>
              </w:rPr>
              <w:t>.</w:t>
            </w:r>
            <w:r w:rsidR="00F1756D">
              <w:rPr>
                <w:rFonts w:ascii="Arial" w:hAnsi="Arial" w:cs="Arial"/>
                <w:color w:val="808080"/>
                <w:sz w:val="16"/>
                <w:szCs w:val="16"/>
              </w:rPr>
              <w:t>20</w:t>
            </w:r>
            <w:r w:rsidR="0031043B">
              <w:rPr>
                <w:rFonts w:ascii="Arial" w:hAnsi="Arial" w:cs="Arial"/>
                <w:color w:val="808080"/>
                <w:sz w:val="16"/>
                <w:szCs w:val="16"/>
              </w:rPr>
              <w:t>1</w:t>
            </w:r>
            <w:r w:rsidR="00D875F0">
              <w:rPr>
                <w:rFonts w:ascii="Arial" w:hAnsi="Arial" w:cs="Arial"/>
                <w:color w:val="808080"/>
                <w:sz w:val="16"/>
                <w:szCs w:val="16"/>
              </w:rPr>
              <w:t>9</w:t>
            </w:r>
            <w:r w:rsidR="0095692A" w:rsidRPr="00DB1FE4">
              <w:rPr>
                <w:rFonts w:ascii="Arial" w:hAnsi="Arial" w:cs="Arial"/>
                <w:color w:val="808080"/>
                <w:sz w:val="16"/>
                <w:szCs w:val="16"/>
              </w:rPr>
              <w:t>)</w:t>
            </w:r>
            <w:r w:rsidR="0095692A" w:rsidRPr="00DB1FE4">
              <w:rPr>
                <w:rFonts w:ascii="Arial" w:hAnsi="Arial" w:cs="Arial"/>
                <w:color w:val="808080"/>
                <w:sz w:val="16"/>
                <w:szCs w:val="16"/>
              </w:rPr>
              <w:tab/>
            </w:r>
            <w:r w:rsidR="0095692A" w:rsidRPr="00DB1FE4">
              <w:rPr>
                <w:rFonts w:ascii="Arial" w:hAnsi="Arial" w:cs="Arial"/>
                <w:color w:val="808080"/>
                <w:sz w:val="16"/>
                <w:szCs w:val="16"/>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A849" w14:textId="77777777" w:rsidR="00DF57AD" w:rsidRDefault="00DF57AD" w:rsidP="00F430AA">
      <w:pPr>
        <w:spacing w:after="0" w:line="240" w:lineRule="auto"/>
      </w:pPr>
      <w:r>
        <w:separator/>
      </w:r>
    </w:p>
  </w:footnote>
  <w:footnote w:type="continuationSeparator" w:id="0">
    <w:p w14:paraId="335F3D35" w14:textId="77777777" w:rsidR="00DF57AD" w:rsidRDefault="00DF57AD"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7" type="#_x0000_t75" style="width:21.4pt;height:27.75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DE7D24"/>
    <w:multiLevelType w:val="hybridMultilevel"/>
    <w:tmpl w:val="1FAEC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5" w15:restartNumberingAfterBreak="0">
    <w:nsid w:val="0ADF4A07"/>
    <w:multiLevelType w:val="multilevel"/>
    <w:tmpl w:val="48EACC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8" w15:restartNumberingAfterBreak="0">
    <w:nsid w:val="0F8E7669"/>
    <w:multiLevelType w:val="hybridMultilevel"/>
    <w:tmpl w:val="DA2449B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2" w15:restartNumberingAfterBreak="0">
    <w:nsid w:val="171B0CE8"/>
    <w:multiLevelType w:val="hybridMultilevel"/>
    <w:tmpl w:val="C2329B80"/>
    <w:lvl w:ilvl="0" w:tplc="883A7D7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F4AB6"/>
    <w:multiLevelType w:val="multilevel"/>
    <w:tmpl w:val="C46859C6"/>
    <w:lvl w:ilvl="0">
      <w:start w:val="1"/>
      <w:numFmt w:val="decimal"/>
      <w:lvlText w:val="%1.0"/>
      <w:lvlJc w:val="left"/>
      <w:pPr>
        <w:ind w:left="360" w:hanging="360"/>
      </w:pPr>
      <w:rPr>
        <w:rFonts w:hint="default"/>
        <w:b/>
        <w:color w:val="002F66"/>
      </w:rPr>
    </w:lvl>
    <w:lvl w:ilv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4"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6"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401530"/>
    <w:multiLevelType w:val="multilevel"/>
    <w:tmpl w:val="142EAFAC"/>
    <w:lvl w:ilvl="0">
      <w:start w:val="1"/>
      <w:numFmt w:val="decimal"/>
      <w:lvlText w:val="%1.1"/>
      <w:lvlJc w:val="left"/>
      <w:pPr>
        <w:ind w:left="540" w:hanging="360"/>
      </w:pPr>
      <w:rPr>
        <w:rFonts w:ascii="Arial" w:eastAsia="Calibri" w:hAnsi="Arial" w:cs="Arial"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8" w15:restartNumberingAfterBreak="0">
    <w:nsid w:val="29183FC3"/>
    <w:multiLevelType w:val="multilevel"/>
    <w:tmpl w:val="507ADFD8"/>
    <w:lvl w:ilvl="0">
      <w:start w:val="1"/>
      <w:numFmt w:val="decimal"/>
      <w:lvlText w:val="%1.0"/>
      <w:lvlJc w:val="left"/>
      <w:pPr>
        <w:ind w:left="360" w:hanging="360"/>
      </w:pPr>
      <w:rPr>
        <w:rFonts w:hint="default"/>
        <w:b/>
        <w:color w:val="FFFFFF"/>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9" w15:restartNumberingAfterBreak="0">
    <w:nsid w:val="34637B78"/>
    <w:multiLevelType w:val="multilevel"/>
    <w:tmpl w:val="867CE5EE"/>
    <w:lvl w:ilvl="0">
      <w:start w:val="1"/>
      <w:numFmt w:val="decimal"/>
      <w:lvlText w:val="%1.0"/>
      <w:lvlJc w:val="left"/>
      <w:pPr>
        <w:ind w:left="540" w:hanging="360"/>
      </w:pPr>
      <w:rPr>
        <w:rFonts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0"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B0D23F7"/>
    <w:multiLevelType w:val="hybridMultilevel"/>
    <w:tmpl w:val="C392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2678C"/>
    <w:multiLevelType w:val="hybridMultilevel"/>
    <w:tmpl w:val="CBE83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76B6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4"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E75D75"/>
    <w:multiLevelType w:val="multilevel"/>
    <w:tmpl w:val="2F8EC70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6"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8"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9" w15:restartNumberingAfterBreak="0">
    <w:nsid w:val="60253207"/>
    <w:multiLevelType w:val="hybridMultilevel"/>
    <w:tmpl w:val="594E6690"/>
    <w:lvl w:ilvl="0" w:tplc="883A7D7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2"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3"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72032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5" w15:restartNumberingAfterBreak="0">
    <w:nsid w:val="79660662"/>
    <w:multiLevelType w:val="multilevel"/>
    <w:tmpl w:val="2AF8C17C"/>
    <w:lvl w:ilvl="0">
      <w:start w:val="1"/>
      <w:numFmt w:val="decimal"/>
      <w:lvlText w:val="%1.0"/>
      <w:lvlJc w:val="left"/>
      <w:pPr>
        <w:ind w:left="360" w:hanging="360"/>
      </w:pPr>
      <w:rPr>
        <w:rFonts w:hint="default"/>
        <w:b/>
        <w:color w:val="FFFFFF"/>
        <w:sz w:val="20"/>
        <w:szCs w:val="20"/>
      </w:rPr>
    </w:lvl>
    <w:lvl w:ilvl="1">
      <w:start w:val="1"/>
      <w:numFmt w:val="decimal"/>
      <w:lvlText w:val="%2.1"/>
      <w:lvlJc w:val="left"/>
      <w:pPr>
        <w:ind w:left="1080" w:hanging="360"/>
      </w:pPr>
      <w:rPr>
        <w:rFonts w:ascii="Arial" w:eastAsia="Calibri" w:hAnsi="Arial" w:cs="Arial"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6"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788623317">
    <w:abstractNumId w:val="9"/>
  </w:num>
  <w:num w:numId="2" w16cid:durableId="2034334530">
    <w:abstractNumId w:val="10"/>
  </w:num>
  <w:num w:numId="3" w16cid:durableId="1000886540">
    <w:abstractNumId w:val="20"/>
  </w:num>
  <w:num w:numId="4" w16cid:durableId="825048813">
    <w:abstractNumId w:val="19"/>
  </w:num>
  <w:num w:numId="5" w16cid:durableId="1327318850">
    <w:abstractNumId w:val="26"/>
  </w:num>
  <w:num w:numId="6" w16cid:durableId="913704631">
    <w:abstractNumId w:val="27"/>
  </w:num>
  <w:num w:numId="7" w16cid:durableId="1757314649">
    <w:abstractNumId w:val="27"/>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1211764710">
    <w:abstractNumId w:val="2"/>
  </w:num>
  <w:num w:numId="9" w16cid:durableId="1368024484">
    <w:abstractNumId w:val="6"/>
  </w:num>
  <w:num w:numId="10" w16cid:durableId="730889194">
    <w:abstractNumId w:val="30"/>
  </w:num>
  <w:num w:numId="11" w16cid:durableId="630786039">
    <w:abstractNumId w:val="33"/>
  </w:num>
  <w:num w:numId="12" w16cid:durableId="873348784">
    <w:abstractNumId w:val="5"/>
  </w:num>
  <w:num w:numId="13" w16cid:durableId="1887599796">
    <w:abstractNumId w:val="15"/>
  </w:num>
  <w:num w:numId="14" w16cid:durableId="1508010712">
    <w:abstractNumId w:val="18"/>
  </w:num>
  <w:num w:numId="15" w16cid:durableId="1375345675">
    <w:abstractNumId w:val="16"/>
  </w:num>
  <w:num w:numId="16" w16cid:durableId="947615792">
    <w:abstractNumId w:val="36"/>
  </w:num>
  <w:num w:numId="17" w16cid:durableId="1493058953">
    <w:abstractNumId w:val="7"/>
  </w:num>
  <w:num w:numId="18" w16cid:durableId="464469240">
    <w:abstractNumId w:val="35"/>
  </w:num>
  <w:num w:numId="19" w16cid:durableId="64185419">
    <w:abstractNumId w:val="28"/>
  </w:num>
  <w:num w:numId="20" w16cid:durableId="269167035">
    <w:abstractNumId w:val="24"/>
  </w:num>
  <w:num w:numId="21" w16cid:durableId="1760709021">
    <w:abstractNumId w:val="1"/>
  </w:num>
  <w:num w:numId="22" w16cid:durableId="1362048526">
    <w:abstractNumId w:val="0"/>
  </w:num>
  <w:num w:numId="23" w16cid:durableId="804275375">
    <w:abstractNumId w:val="14"/>
  </w:num>
  <w:num w:numId="24" w16cid:durableId="832793101">
    <w:abstractNumId w:val="4"/>
  </w:num>
  <w:num w:numId="25" w16cid:durableId="884171572">
    <w:abstractNumId w:val="31"/>
  </w:num>
  <w:num w:numId="26" w16cid:durableId="1791046264">
    <w:abstractNumId w:val="11"/>
  </w:num>
  <w:num w:numId="27" w16cid:durableId="1402022714">
    <w:abstractNumId w:val="32"/>
  </w:num>
  <w:num w:numId="28" w16cid:durableId="887691854">
    <w:abstractNumId w:val="23"/>
  </w:num>
  <w:num w:numId="29" w16cid:durableId="357238342">
    <w:abstractNumId w:val="13"/>
  </w:num>
  <w:num w:numId="30" w16cid:durableId="786893565">
    <w:abstractNumId w:val="34"/>
  </w:num>
  <w:num w:numId="31" w16cid:durableId="2021003043">
    <w:abstractNumId w:val="17"/>
  </w:num>
  <w:num w:numId="32" w16cid:durableId="1182859638">
    <w:abstractNumId w:val="25"/>
  </w:num>
  <w:num w:numId="33" w16cid:durableId="996034579">
    <w:abstractNumId w:val="21"/>
  </w:num>
  <w:num w:numId="34" w16cid:durableId="726338683">
    <w:abstractNumId w:val="22"/>
  </w:num>
  <w:num w:numId="35" w16cid:durableId="1113136503">
    <w:abstractNumId w:val="3"/>
  </w:num>
  <w:num w:numId="36" w16cid:durableId="1573274278">
    <w:abstractNumId w:val="12"/>
  </w:num>
  <w:num w:numId="37" w16cid:durableId="1661542658">
    <w:abstractNumId w:val="29"/>
  </w:num>
  <w:num w:numId="38" w16cid:durableId="110272159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01BF"/>
    <w:rsid w:val="000056C8"/>
    <w:rsid w:val="0000612B"/>
    <w:rsid w:val="00017007"/>
    <w:rsid w:val="00020114"/>
    <w:rsid w:val="00022DED"/>
    <w:rsid w:val="00023DF6"/>
    <w:rsid w:val="00027763"/>
    <w:rsid w:val="00031AB4"/>
    <w:rsid w:val="00042939"/>
    <w:rsid w:val="00044A13"/>
    <w:rsid w:val="00050571"/>
    <w:rsid w:val="00052FA8"/>
    <w:rsid w:val="00057C6F"/>
    <w:rsid w:val="00060356"/>
    <w:rsid w:val="00060399"/>
    <w:rsid w:val="00065657"/>
    <w:rsid w:val="00065962"/>
    <w:rsid w:val="00072095"/>
    <w:rsid w:val="000741A8"/>
    <w:rsid w:val="00094721"/>
    <w:rsid w:val="000958B1"/>
    <w:rsid w:val="000979B2"/>
    <w:rsid w:val="000A1C07"/>
    <w:rsid w:val="000A498A"/>
    <w:rsid w:val="000C38B2"/>
    <w:rsid w:val="000C419D"/>
    <w:rsid w:val="000C5DC8"/>
    <w:rsid w:val="000C7086"/>
    <w:rsid w:val="000D2005"/>
    <w:rsid w:val="000D5A33"/>
    <w:rsid w:val="000D7529"/>
    <w:rsid w:val="000E00B5"/>
    <w:rsid w:val="000E023A"/>
    <w:rsid w:val="000E23FB"/>
    <w:rsid w:val="000F7616"/>
    <w:rsid w:val="000F7FFE"/>
    <w:rsid w:val="001005D9"/>
    <w:rsid w:val="00101955"/>
    <w:rsid w:val="00101D1C"/>
    <w:rsid w:val="0010270D"/>
    <w:rsid w:val="0011085D"/>
    <w:rsid w:val="0011249C"/>
    <w:rsid w:val="00114985"/>
    <w:rsid w:val="00114EBD"/>
    <w:rsid w:val="001169B7"/>
    <w:rsid w:val="00123411"/>
    <w:rsid w:val="00127413"/>
    <w:rsid w:val="001313E7"/>
    <w:rsid w:val="001410B7"/>
    <w:rsid w:val="00143BE0"/>
    <w:rsid w:val="001524C4"/>
    <w:rsid w:val="00160158"/>
    <w:rsid w:val="00162304"/>
    <w:rsid w:val="00164164"/>
    <w:rsid w:val="001671C5"/>
    <w:rsid w:val="00173553"/>
    <w:rsid w:val="00175044"/>
    <w:rsid w:val="0017651E"/>
    <w:rsid w:val="00184560"/>
    <w:rsid w:val="00184BE5"/>
    <w:rsid w:val="00187080"/>
    <w:rsid w:val="001A134C"/>
    <w:rsid w:val="001A25E5"/>
    <w:rsid w:val="001B53D4"/>
    <w:rsid w:val="001B60AC"/>
    <w:rsid w:val="001C4015"/>
    <w:rsid w:val="001D29D2"/>
    <w:rsid w:val="001D757E"/>
    <w:rsid w:val="001E6C1A"/>
    <w:rsid w:val="001F0B43"/>
    <w:rsid w:val="001F32C9"/>
    <w:rsid w:val="001F4A51"/>
    <w:rsid w:val="001F57D4"/>
    <w:rsid w:val="001F5B44"/>
    <w:rsid w:val="00202E96"/>
    <w:rsid w:val="00210E86"/>
    <w:rsid w:val="002209DF"/>
    <w:rsid w:val="00232F9E"/>
    <w:rsid w:val="00240FA9"/>
    <w:rsid w:val="00244025"/>
    <w:rsid w:val="00250138"/>
    <w:rsid w:val="0025465B"/>
    <w:rsid w:val="00261866"/>
    <w:rsid w:val="00261E14"/>
    <w:rsid w:val="00265834"/>
    <w:rsid w:val="00272B4F"/>
    <w:rsid w:val="002740CF"/>
    <w:rsid w:val="00290D3A"/>
    <w:rsid w:val="00295336"/>
    <w:rsid w:val="002A67AA"/>
    <w:rsid w:val="002B2C1C"/>
    <w:rsid w:val="002B2F7A"/>
    <w:rsid w:val="002B37A7"/>
    <w:rsid w:val="002C4C1D"/>
    <w:rsid w:val="002D08F7"/>
    <w:rsid w:val="002D659D"/>
    <w:rsid w:val="002E17CD"/>
    <w:rsid w:val="002E4AF6"/>
    <w:rsid w:val="002E52E8"/>
    <w:rsid w:val="002F53C8"/>
    <w:rsid w:val="0031043B"/>
    <w:rsid w:val="003106BC"/>
    <w:rsid w:val="003117A2"/>
    <w:rsid w:val="00314B90"/>
    <w:rsid w:val="00325C8D"/>
    <w:rsid w:val="003342C9"/>
    <w:rsid w:val="00347028"/>
    <w:rsid w:val="00350E24"/>
    <w:rsid w:val="00351265"/>
    <w:rsid w:val="0035409F"/>
    <w:rsid w:val="00361170"/>
    <w:rsid w:val="003946A4"/>
    <w:rsid w:val="00395892"/>
    <w:rsid w:val="00396A0E"/>
    <w:rsid w:val="00397A7C"/>
    <w:rsid w:val="003B3B21"/>
    <w:rsid w:val="003C2CC9"/>
    <w:rsid w:val="003C5C3F"/>
    <w:rsid w:val="003C5F76"/>
    <w:rsid w:val="003C6B47"/>
    <w:rsid w:val="003D32D0"/>
    <w:rsid w:val="003D3735"/>
    <w:rsid w:val="003D477B"/>
    <w:rsid w:val="003D74B7"/>
    <w:rsid w:val="003E1934"/>
    <w:rsid w:val="003E21EA"/>
    <w:rsid w:val="003E3806"/>
    <w:rsid w:val="003E4CD1"/>
    <w:rsid w:val="003E50C9"/>
    <w:rsid w:val="003E5413"/>
    <w:rsid w:val="003E6314"/>
    <w:rsid w:val="003F0115"/>
    <w:rsid w:val="003F1580"/>
    <w:rsid w:val="003F7AC6"/>
    <w:rsid w:val="00403B71"/>
    <w:rsid w:val="00410A22"/>
    <w:rsid w:val="00421356"/>
    <w:rsid w:val="004247B7"/>
    <w:rsid w:val="00432447"/>
    <w:rsid w:val="00440CBC"/>
    <w:rsid w:val="00442D86"/>
    <w:rsid w:val="004434A4"/>
    <w:rsid w:val="00447A2C"/>
    <w:rsid w:val="004511E1"/>
    <w:rsid w:val="00463239"/>
    <w:rsid w:val="00464394"/>
    <w:rsid w:val="004668B7"/>
    <w:rsid w:val="00470834"/>
    <w:rsid w:val="00473A91"/>
    <w:rsid w:val="00475EEC"/>
    <w:rsid w:val="00490D58"/>
    <w:rsid w:val="004A7BAF"/>
    <w:rsid w:val="004B7196"/>
    <w:rsid w:val="004C6D42"/>
    <w:rsid w:val="004D28FD"/>
    <w:rsid w:val="004D2BBE"/>
    <w:rsid w:val="004D53EF"/>
    <w:rsid w:val="004D603D"/>
    <w:rsid w:val="004E0A8E"/>
    <w:rsid w:val="004E1901"/>
    <w:rsid w:val="0051087B"/>
    <w:rsid w:val="00534713"/>
    <w:rsid w:val="00537008"/>
    <w:rsid w:val="00537E11"/>
    <w:rsid w:val="00544730"/>
    <w:rsid w:val="00551FE1"/>
    <w:rsid w:val="005571C4"/>
    <w:rsid w:val="00575159"/>
    <w:rsid w:val="00577E7B"/>
    <w:rsid w:val="00584DDE"/>
    <w:rsid w:val="0058597F"/>
    <w:rsid w:val="0059151E"/>
    <w:rsid w:val="00593DDF"/>
    <w:rsid w:val="00594C41"/>
    <w:rsid w:val="005979FC"/>
    <w:rsid w:val="005B0EF0"/>
    <w:rsid w:val="005B4438"/>
    <w:rsid w:val="005B5A2A"/>
    <w:rsid w:val="005C5D7D"/>
    <w:rsid w:val="005C6074"/>
    <w:rsid w:val="005D221F"/>
    <w:rsid w:val="005D232B"/>
    <w:rsid w:val="005D78A0"/>
    <w:rsid w:val="005F2DE2"/>
    <w:rsid w:val="00607C68"/>
    <w:rsid w:val="00612B17"/>
    <w:rsid w:val="006224F6"/>
    <w:rsid w:val="006243FE"/>
    <w:rsid w:val="00625241"/>
    <w:rsid w:val="0063359D"/>
    <w:rsid w:val="0063419C"/>
    <w:rsid w:val="00640ECF"/>
    <w:rsid w:val="006424F9"/>
    <w:rsid w:val="00650164"/>
    <w:rsid w:val="00650846"/>
    <w:rsid w:val="00655E20"/>
    <w:rsid w:val="00661CE3"/>
    <w:rsid w:val="00665F4D"/>
    <w:rsid w:val="006701F6"/>
    <w:rsid w:val="00673482"/>
    <w:rsid w:val="00683305"/>
    <w:rsid w:val="00685B03"/>
    <w:rsid w:val="00685F4D"/>
    <w:rsid w:val="006909C9"/>
    <w:rsid w:val="006A5652"/>
    <w:rsid w:val="006A57BD"/>
    <w:rsid w:val="006A70C1"/>
    <w:rsid w:val="006B018F"/>
    <w:rsid w:val="006B3E1F"/>
    <w:rsid w:val="006B65F9"/>
    <w:rsid w:val="006E1F5B"/>
    <w:rsid w:val="006E42A8"/>
    <w:rsid w:val="006E4DF7"/>
    <w:rsid w:val="006E5E32"/>
    <w:rsid w:val="006F206C"/>
    <w:rsid w:val="006F534D"/>
    <w:rsid w:val="006F54C6"/>
    <w:rsid w:val="006F6524"/>
    <w:rsid w:val="0070181B"/>
    <w:rsid w:val="00704019"/>
    <w:rsid w:val="00705758"/>
    <w:rsid w:val="00710433"/>
    <w:rsid w:val="007213C1"/>
    <w:rsid w:val="00726569"/>
    <w:rsid w:val="00732438"/>
    <w:rsid w:val="007344EF"/>
    <w:rsid w:val="00736A14"/>
    <w:rsid w:val="0074300F"/>
    <w:rsid w:val="007444E9"/>
    <w:rsid w:val="007449E1"/>
    <w:rsid w:val="0074662B"/>
    <w:rsid w:val="007471C2"/>
    <w:rsid w:val="00751999"/>
    <w:rsid w:val="00752894"/>
    <w:rsid w:val="007636BC"/>
    <w:rsid w:val="00763B2C"/>
    <w:rsid w:val="00773E53"/>
    <w:rsid w:val="00782D22"/>
    <w:rsid w:val="00786C60"/>
    <w:rsid w:val="00796050"/>
    <w:rsid w:val="00796169"/>
    <w:rsid w:val="0079701E"/>
    <w:rsid w:val="0079730B"/>
    <w:rsid w:val="007A4581"/>
    <w:rsid w:val="007A6BF4"/>
    <w:rsid w:val="007B342F"/>
    <w:rsid w:val="007B46F1"/>
    <w:rsid w:val="007C0A9D"/>
    <w:rsid w:val="007C2062"/>
    <w:rsid w:val="007D074E"/>
    <w:rsid w:val="007D7FE3"/>
    <w:rsid w:val="007E0D26"/>
    <w:rsid w:val="007F1A59"/>
    <w:rsid w:val="00812C84"/>
    <w:rsid w:val="00813DED"/>
    <w:rsid w:val="00817880"/>
    <w:rsid w:val="00826201"/>
    <w:rsid w:val="008279C1"/>
    <w:rsid w:val="00833BF2"/>
    <w:rsid w:val="00836396"/>
    <w:rsid w:val="0084185D"/>
    <w:rsid w:val="00855B59"/>
    <w:rsid w:val="00862540"/>
    <w:rsid w:val="00862B84"/>
    <w:rsid w:val="00863942"/>
    <w:rsid w:val="0086561A"/>
    <w:rsid w:val="00867006"/>
    <w:rsid w:val="00873599"/>
    <w:rsid w:val="008802D1"/>
    <w:rsid w:val="00883E5E"/>
    <w:rsid w:val="00886050"/>
    <w:rsid w:val="0088638C"/>
    <w:rsid w:val="00890BA5"/>
    <w:rsid w:val="00893EF1"/>
    <w:rsid w:val="008A11F6"/>
    <w:rsid w:val="008A475E"/>
    <w:rsid w:val="008C17A5"/>
    <w:rsid w:val="008C1D1B"/>
    <w:rsid w:val="008C3D46"/>
    <w:rsid w:val="008C7553"/>
    <w:rsid w:val="008D4795"/>
    <w:rsid w:val="008E7770"/>
    <w:rsid w:val="008F3A5A"/>
    <w:rsid w:val="008F4923"/>
    <w:rsid w:val="008F4BBE"/>
    <w:rsid w:val="008F7E29"/>
    <w:rsid w:val="00904BBB"/>
    <w:rsid w:val="0091219E"/>
    <w:rsid w:val="00913894"/>
    <w:rsid w:val="00914815"/>
    <w:rsid w:val="00914A60"/>
    <w:rsid w:val="00916650"/>
    <w:rsid w:val="009166C2"/>
    <w:rsid w:val="00921F10"/>
    <w:rsid w:val="00923305"/>
    <w:rsid w:val="00926E3B"/>
    <w:rsid w:val="00933051"/>
    <w:rsid w:val="00934F0E"/>
    <w:rsid w:val="00937929"/>
    <w:rsid w:val="0094515D"/>
    <w:rsid w:val="00945BCD"/>
    <w:rsid w:val="0095692A"/>
    <w:rsid w:val="009636C8"/>
    <w:rsid w:val="00974599"/>
    <w:rsid w:val="009758E4"/>
    <w:rsid w:val="00982260"/>
    <w:rsid w:val="009860DA"/>
    <w:rsid w:val="009950B2"/>
    <w:rsid w:val="009A0ECC"/>
    <w:rsid w:val="009A5743"/>
    <w:rsid w:val="009B164B"/>
    <w:rsid w:val="009B1E5C"/>
    <w:rsid w:val="009B4E73"/>
    <w:rsid w:val="009C6698"/>
    <w:rsid w:val="009D20DD"/>
    <w:rsid w:val="009E452D"/>
    <w:rsid w:val="009F218E"/>
    <w:rsid w:val="009F3356"/>
    <w:rsid w:val="009F5D4E"/>
    <w:rsid w:val="009F64E4"/>
    <w:rsid w:val="00A0310B"/>
    <w:rsid w:val="00A03CDF"/>
    <w:rsid w:val="00A07CF6"/>
    <w:rsid w:val="00A1613F"/>
    <w:rsid w:val="00A56661"/>
    <w:rsid w:val="00A56978"/>
    <w:rsid w:val="00A579E3"/>
    <w:rsid w:val="00A71CFE"/>
    <w:rsid w:val="00A720D5"/>
    <w:rsid w:val="00A762C2"/>
    <w:rsid w:val="00A76E61"/>
    <w:rsid w:val="00A806E7"/>
    <w:rsid w:val="00A808B7"/>
    <w:rsid w:val="00A85E66"/>
    <w:rsid w:val="00A903AC"/>
    <w:rsid w:val="00A94620"/>
    <w:rsid w:val="00A9506F"/>
    <w:rsid w:val="00A97980"/>
    <w:rsid w:val="00AA2B10"/>
    <w:rsid w:val="00AA5F37"/>
    <w:rsid w:val="00AB1C57"/>
    <w:rsid w:val="00AB4E0B"/>
    <w:rsid w:val="00AB626F"/>
    <w:rsid w:val="00AB6307"/>
    <w:rsid w:val="00AB78B3"/>
    <w:rsid w:val="00AC1401"/>
    <w:rsid w:val="00AD0D52"/>
    <w:rsid w:val="00AE0C11"/>
    <w:rsid w:val="00AE5732"/>
    <w:rsid w:val="00AE765C"/>
    <w:rsid w:val="00AE7CA8"/>
    <w:rsid w:val="00AF387A"/>
    <w:rsid w:val="00B04E78"/>
    <w:rsid w:val="00B065BA"/>
    <w:rsid w:val="00B14601"/>
    <w:rsid w:val="00B2064B"/>
    <w:rsid w:val="00B215F2"/>
    <w:rsid w:val="00B315AE"/>
    <w:rsid w:val="00B34456"/>
    <w:rsid w:val="00B357D6"/>
    <w:rsid w:val="00B35F3F"/>
    <w:rsid w:val="00B36CC4"/>
    <w:rsid w:val="00B43F54"/>
    <w:rsid w:val="00B44305"/>
    <w:rsid w:val="00B52716"/>
    <w:rsid w:val="00B63C77"/>
    <w:rsid w:val="00B65BF8"/>
    <w:rsid w:val="00B74449"/>
    <w:rsid w:val="00B76D36"/>
    <w:rsid w:val="00B9117C"/>
    <w:rsid w:val="00B9630A"/>
    <w:rsid w:val="00B9726C"/>
    <w:rsid w:val="00BA2DAE"/>
    <w:rsid w:val="00BA3C23"/>
    <w:rsid w:val="00BA3CFB"/>
    <w:rsid w:val="00BA46EC"/>
    <w:rsid w:val="00BB1883"/>
    <w:rsid w:val="00BB1BEC"/>
    <w:rsid w:val="00BB23DC"/>
    <w:rsid w:val="00BC106F"/>
    <w:rsid w:val="00BE0DCD"/>
    <w:rsid w:val="00BE1D45"/>
    <w:rsid w:val="00BF314A"/>
    <w:rsid w:val="00BF3EAC"/>
    <w:rsid w:val="00BF6215"/>
    <w:rsid w:val="00BF7FC8"/>
    <w:rsid w:val="00C0527E"/>
    <w:rsid w:val="00C13459"/>
    <w:rsid w:val="00C14287"/>
    <w:rsid w:val="00C2573A"/>
    <w:rsid w:val="00C25F8B"/>
    <w:rsid w:val="00C301C1"/>
    <w:rsid w:val="00C313B2"/>
    <w:rsid w:val="00C416CE"/>
    <w:rsid w:val="00C420E6"/>
    <w:rsid w:val="00C43397"/>
    <w:rsid w:val="00C43481"/>
    <w:rsid w:val="00C53B5F"/>
    <w:rsid w:val="00C57146"/>
    <w:rsid w:val="00C65602"/>
    <w:rsid w:val="00C65FDC"/>
    <w:rsid w:val="00C72AD8"/>
    <w:rsid w:val="00C7482A"/>
    <w:rsid w:val="00C80858"/>
    <w:rsid w:val="00C80B93"/>
    <w:rsid w:val="00C833EB"/>
    <w:rsid w:val="00C84A37"/>
    <w:rsid w:val="00C96E1F"/>
    <w:rsid w:val="00CA58D4"/>
    <w:rsid w:val="00CA6AE8"/>
    <w:rsid w:val="00CA79C6"/>
    <w:rsid w:val="00CC0359"/>
    <w:rsid w:val="00CC7BA0"/>
    <w:rsid w:val="00CD1C58"/>
    <w:rsid w:val="00CD218F"/>
    <w:rsid w:val="00CD30D7"/>
    <w:rsid w:val="00CD6821"/>
    <w:rsid w:val="00CE55F1"/>
    <w:rsid w:val="00CE693A"/>
    <w:rsid w:val="00CF1FC1"/>
    <w:rsid w:val="00CF304E"/>
    <w:rsid w:val="00D04085"/>
    <w:rsid w:val="00D22A7B"/>
    <w:rsid w:val="00D32EC0"/>
    <w:rsid w:val="00D33408"/>
    <w:rsid w:val="00D34CF1"/>
    <w:rsid w:val="00D42E41"/>
    <w:rsid w:val="00D45B74"/>
    <w:rsid w:val="00D515B4"/>
    <w:rsid w:val="00D5510A"/>
    <w:rsid w:val="00D6752A"/>
    <w:rsid w:val="00D76928"/>
    <w:rsid w:val="00D84DC5"/>
    <w:rsid w:val="00D85F16"/>
    <w:rsid w:val="00D875F0"/>
    <w:rsid w:val="00DA3341"/>
    <w:rsid w:val="00DA6A37"/>
    <w:rsid w:val="00DB175E"/>
    <w:rsid w:val="00DB1FE4"/>
    <w:rsid w:val="00DB3467"/>
    <w:rsid w:val="00DC1B01"/>
    <w:rsid w:val="00DC4118"/>
    <w:rsid w:val="00DC5A29"/>
    <w:rsid w:val="00DD514A"/>
    <w:rsid w:val="00DE146E"/>
    <w:rsid w:val="00DE56CB"/>
    <w:rsid w:val="00DE71F6"/>
    <w:rsid w:val="00DF1FD6"/>
    <w:rsid w:val="00DF57AD"/>
    <w:rsid w:val="00DF5BF3"/>
    <w:rsid w:val="00E007FF"/>
    <w:rsid w:val="00E039C3"/>
    <w:rsid w:val="00E10B40"/>
    <w:rsid w:val="00E168DB"/>
    <w:rsid w:val="00E22719"/>
    <w:rsid w:val="00E3055E"/>
    <w:rsid w:val="00E34E14"/>
    <w:rsid w:val="00E44C71"/>
    <w:rsid w:val="00E46FD8"/>
    <w:rsid w:val="00E473D4"/>
    <w:rsid w:val="00E510F8"/>
    <w:rsid w:val="00E52C23"/>
    <w:rsid w:val="00E53E09"/>
    <w:rsid w:val="00E57FE7"/>
    <w:rsid w:val="00E65B9F"/>
    <w:rsid w:val="00E729CE"/>
    <w:rsid w:val="00E72C3F"/>
    <w:rsid w:val="00E754FF"/>
    <w:rsid w:val="00E7573C"/>
    <w:rsid w:val="00E81218"/>
    <w:rsid w:val="00E82AAA"/>
    <w:rsid w:val="00E85E96"/>
    <w:rsid w:val="00E8694B"/>
    <w:rsid w:val="00E873C0"/>
    <w:rsid w:val="00E91AF9"/>
    <w:rsid w:val="00E924E9"/>
    <w:rsid w:val="00E93ABA"/>
    <w:rsid w:val="00E94B58"/>
    <w:rsid w:val="00E966DA"/>
    <w:rsid w:val="00EA0BF1"/>
    <w:rsid w:val="00EA3E7E"/>
    <w:rsid w:val="00EB5CB4"/>
    <w:rsid w:val="00EC4C9D"/>
    <w:rsid w:val="00ED098F"/>
    <w:rsid w:val="00ED5336"/>
    <w:rsid w:val="00EE0F03"/>
    <w:rsid w:val="00EE1167"/>
    <w:rsid w:val="00EE2364"/>
    <w:rsid w:val="00EE4D04"/>
    <w:rsid w:val="00EF1B68"/>
    <w:rsid w:val="00EF2A5A"/>
    <w:rsid w:val="00EF3D09"/>
    <w:rsid w:val="00EF6AA8"/>
    <w:rsid w:val="00EF75D8"/>
    <w:rsid w:val="00F04659"/>
    <w:rsid w:val="00F10116"/>
    <w:rsid w:val="00F13F15"/>
    <w:rsid w:val="00F1756D"/>
    <w:rsid w:val="00F214ED"/>
    <w:rsid w:val="00F300CF"/>
    <w:rsid w:val="00F33306"/>
    <w:rsid w:val="00F35D54"/>
    <w:rsid w:val="00F35D9B"/>
    <w:rsid w:val="00F36941"/>
    <w:rsid w:val="00F4221B"/>
    <w:rsid w:val="00F430AA"/>
    <w:rsid w:val="00F44521"/>
    <w:rsid w:val="00F51D12"/>
    <w:rsid w:val="00F568D0"/>
    <w:rsid w:val="00F575EC"/>
    <w:rsid w:val="00F57D45"/>
    <w:rsid w:val="00F614A4"/>
    <w:rsid w:val="00F71717"/>
    <w:rsid w:val="00F7735F"/>
    <w:rsid w:val="00F776D3"/>
    <w:rsid w:val="00F83D6D"/>
    <w:rsid w:val="00F86BB8"/>
    <w:rsid w:val="00F87B11"/>
    <w:rsid w:val="00F9183C"/>
    <w:rsid w:val="00F93BFA"/>
    <w:rsid w:val="00F951BB"/>
    <w:rsid w:val="00F97BB6"/>
    <w:rsid w:val="00FA3519"/>
    <w:rsid w:val="00FC2244"/>
    <w:rsid w:val="00FC4AA1"/>
    <w:rsid w:val="00FC65FA"/>
    <w:rsid w:val="00FD05D4"/>
    <w:rsid w:val="00FD767C"/>
    <w:rsid w:val="00FE3E88"/>
    <w:rsid w:val="00FE4499"/>
    <w:rsid w:val="00FE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11288"/>
  <w15:chartTrackingRefBased/>
  <w15:docId w15:val="{A3C9AC4B-2C9A-49B4-9058-75717016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paragraph" w:styleId="Subtitle">
    <w:name w:val="Subtitle"/>
    <w:basedOn w:val="Normal"/>
    <w:link w:val="SubtitleChar"/>
    <w:qFormat/>
    <w:rsid w:val="00B065BA"/>
    <w:pPr>
      <w:spacing w:after="0" w:line="240" w:lineRule="auto"/>
      <w:jc w:val="center"/>
    </w:pPr>
    <w:rPr>
      <w:rFonts w:ascii="Times New Roman" w:eastAsia="Times New Roman" w:hAnsi="Times New Roman"/>
      <w:b/>
      <w:caps/>
      <w:sz w:val="26"/>
      <w:szCs w:val="24"/>
    </w:rPr>
  </w:style>
  <w:style w:type="character" w:customStyle="1" w:styleId="SubtitleChar">
    <w:name w:val="Subtitle Char"/>
    <w:basedOn w:val="DefaultParagraphFont"/>
    <w:link w:val="Subtitle"/>
    <w:rsid w:val="00B065BA"/>
    <w:rPr>
      <w:rFonts w:ascii="Times New Roman" w:eastAsia="Times New Roman" w:hAnsi="Times New Roman"/>
      <w:b/>
      <w:caps/>
      <w:sz w:val="26"/>
      <w:szCs w:val="24"/>
    </w:rPr>
  </w:style>
  <w:style w:type="paragraph" w:styleId="NoSpacing">
    <w:name w:val="No Spacing"/>
    <w:uiPriority w:val="1"/>
    <w:qFormat/>
    <w:rsid w:val="00685B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944505725">
      <w:bodyDiv w:val="1"/>
      <w:marLeft w:val="0"/>
      <w:marRight w:val="0"/>
      <w:marTop w:val="0"/>
      <w:marBottom w:val="0"/>
      <w:divBdr>
        <w:top w:val="none" w:sz="0" w:space="0" w:color="auto"/>
        <w:left w:val="none" w:sz="0" w:space="0" w:color="auto"/>
        <w:bottom w:val="none" w:sz="0" w:space="0" w:color="auto"/>
        <w:right w:val="none" w:sz="0" w:space="0" w:color="auto"/>
      </w:divBdr>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1189756666">
      <w:bodyDiv w:val="1"/>
      <w:marLeft w:val="0"/>
      <w:marRight w:val="0"/>
      <w:marTop w:val="0"/>
      <w:marBottom w:val="0"/>
      <w:divBdr>
        <w:top w:val="none" w:sz="0" w:space="0" w:color="auto"/>
        <w:left w:val="none" w:sz="0" w:space="0" w:color="auto"/>
        <w:bottom w:val="none" w:sz="0" w:space="0" w:color="auto"/>
        <w:right w:val="none" w:sz="0" w:space="0" w:color="auto"/>
      </w:divBdr>
    </w:div>
    <w:div w:id="1940672174">
      <w:bodyDiv w:val="1"/>
      <w:marLeft w:val="0"/>
      <w:marRight w:val="0"/>
      <w:marTop w:val="0"/>
      <w:marBottom w:val="0"/>
      <w:divBdr>
        <w:top w:val="none" w:sz="0" w:space="0" w:color="auto"/>
        <w:left w:val="none" w:sz="0" w:space="0" w:color="auto"/>
        <w:bottom w:val="none" w:sz="0" w:space="0" w:color="auto"/>
        <w:right w:val="none" w:sz="0" w:space="0" w:color="auto"/>
      </w:divBdr>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C43C42A5C74CA3906EACB8CE4FE3B2"/>
        <w:category>
          <w:name w:val="General"/>
          <w:gallery w:val="placeholder"/>
        </w:category>
        <w:types>
          <w:type w:val="bbPlcHdr"/>
        </w:types>
        <w:behaviors>
          <w:behavior w:val="content"/>
        </w:behaviors>
        <w:guid w:val="{1CF4CE32-7660-470F-B9FE-D9A9040BBA2A}"/>
      </w:docPartPr>
      <w:docPartBody>
        <w:p w:rsidR="000E3B99" w:rsidRDefault="006E5407" w:rsidP="006E5407">
          <w:pPr>
            <w:pStyle w:val="D4C43C42A5C74CA3906EACB8CE4FE3B2"/>
          </w:pPr>
          <w:r w:rsidRPr="0052181B">
            <w:rPr>
              <w:rStyle w:val="PlaceholderText"/>
            </w:rPr>
            <w:t>Click or tap here to enter text.</w:t>
          </w:r>
        </w:p>
      </w:docPartBody>
    </w:docPart>
    <w:docPart>
      <w:docPartPr>
        <w:name w:val="2E6F1790AF8941F29AFE725D7B46A2E0"/>
        <w:category>
          <w:name w:val="General"/>
          <w:gallery w:val="placeholder"/>
        </w:category>
        <w:types>
          <w:type w:val="bbPlcHdr"/>
        </w:types>
        <w:behaviors>
          <w:behavior w:val="content"/>
        </w:behaviors>
        <w:guid w:val="{6DAAF217-8DE8-4385-A224-33EEEA4BCB4C}"/>
      </w:docPartPr>
      <w:docPartBody>
        <w:p w:rsidR="000E3B99" w:rsidRDefault="006E5407" w:rsidP="006E5407">
          <w:pPr>
            <w:pStyle w:val="2E6F1790AF8941F29AFE725D7B46A2E0"/>
          </w:pPr>
          <w:r w:rsidRPr="0052181B">
            <w:rPr>
              <w:rStyle w:val="PlaceholderText"/>
            </w:rPr>
            <w:t>Click or tap here to enter text.</w:t>
          </w:r>
        </w:p>
      </w:docPartBody>
    </w:docPart>
    <w:docPart>
      <w:docPartPr>
        <w:name w:val="1F6F99A45E9342EEB4CE52B16C6090A5"/>
        <w:category>
          <w:name w:val="General"/>
          <w:gallery w:val="placeholder"/>
        </w:category>
        <w:types>
          <w:type w:val="bbPlcHdr"/>
        </w:types>
        <w:behaviors>
          <w:behavior w:val="content"/>
        </w:behaviors>
        <w:guid w:val="{7A62DA18-3E82-47EC-92C7-57B93E93A333}"/>
      </w:docPartPr>
      <w:docPartBody>
        <w:p w:rsidR="000E3B99" w:rsidRDefault="006E5407" w:rsidP="006E5407">
          <w:pPr>
            <w:pStyle w:val="1F6F99A45E9342EEB4CE52B16C6090A5"/>
          </w:pPr>
          <w:r w:rsidRPr="0052181B">
            <w:rPr>
              <w:rStyle w:val="PlaceholderText"/>
            </w:rPr>
            <w:t>Click or tap here to enter text.</w:t>
          </w:r>
        </w:p>
      </w:docPartBody>
    </w:docPart>
    <w:docPart>
      <w:docPartPr>
        <w:name w:val="3195743734634112979E52A0295B6A8B"/>
        <w:category>
          <w:name w:val="General"/>
          <w:gallery w:val="placeholder"/>
        </w:category>
        <w:types>
          <w:type w:val="bbPlcHdr"/>
        </w:types>
        <w:behaviors>
          <w:behavior w:val="content"/>
        </w:behaviors>
        <w:guid w:val="{6C814A1C-EF94-4BF7-BB04-C41EEB6E6DDA}"/>
      </w:docPartPr>
      <w:docPartBody>
        <w:p w:rsidR="000E3B99" w:rsidRDefault="006E5407" w:rsidP="006E5407">
          <w:pPr>
            <w:pStyle w:val="3195743734634112979E52A0295B6A8B"/>
          </w:pPr>
          <w:r w:rsidRPr="0052181B">
            <w:rPr>
              <w:rStyle w:val="PlaceholderText"/>
            </w:rPr>
            <w:t>Click or tap here to enter text.</w:t>
          </w:r>
        </w:p>
      </w:docPartBody>
    </w:docPart>
    <w:docPart>
      <w:docPartPr>
        <w:name w:val="DC642E4E57C34F39B22B95EAA8FC34C9"/>
        <w:category>
          <w:name w:val="General"/>
          <w:gallery w:val="placeholder"/>
        </w:category>
        <w:types>
          <w:type w:val="bbPlcHdr"/>
        </w:types>
        <w:behaviors>
          <w:behavior w:val="content"/>
        </w:behaviors>
        <w:guid w:val="{8D5C1783-6DB4-4066-B3C9-BF43C9D36093}"/>
      </w:docPartPr>
      <w:docPartBody>
        <w:p w:rsidR="000E3B99" w:rsidRDefault="006E5407" w:rsidP="006E5407">
          <w:pPr>
            <w:pStyle w:val="DC642E4E57C34F39B22B95EAA8FC34C9"/>
          </w:pPr>
          <w:r w:rsidRPr="0035409F">
            <w:rPr>
              <w:rStyle w:val="PlaceholderText"/>
              <w:rFonts w:ascii="Arial" w:hAnsi="Arial" w:cs="Arial"/>
              <w:i/>
              <w:shd w:val="clear" w:color="auto" w:fill="D9D9D9" w:themeFill="background1" w:themeFillShade="D9"/>
            </w:rPr>
            <w:t>Enter Employee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68"/>
    <w:rsid w:val="000B52FC"/>
    <w:rsid w:val="000E28EF"/>
    <w:rsid w:val="000E3B99"/>
    <w:rsid w:val="004739F5"/>
    <w:rsid w:val="00620504"/>
    <w:rsid w:val="006E5407"/>
    <w:rsid w:val="008168F5"/>
    <w:rsid w:val="00A04F0B"/>
    <w:rsid w:val="00B50BFF"/>
    <w:rsid w:val="00B96B68"/>
    <w:rsid w:val="00BD63C2"/>
    <w:rsid w:val="00FD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E5407"/>
    <w:rPr>
      <w:color w:val="808080"/>
    </w:rPr>
  </w:style>
  <w:style w:type="paragraph" w:customStyle="1" w:styleId="D4C43C42A5C74CA3906EACB8CE4FE3B2">
    <w:name w:val="D4C43C42A5C74CA3906EACB8CE4FE3B2"/>
    <w:rsid w:val="006E5407"/>
  </w:style>
  <w:style w:type="paragraph" w:customStyle="1" w:styleId="2E6F1790AF8941F29AFE725D7B46A2E0">
    <w:name w:val="2E6F1790AF8941F29AFE725D7B46A2E0"/>
    <w:rsid w:val="006E5407"/>
  </w:style>
  <w:style w:type="paragraph" w:customStyle="1" w:styleId="1F6F99A45E9342EEB4CE52B16C6090A5">
    <w:name w:val="1F6F99A45E9342EEB4CE52B16C6090A5"/>
    <w:rsid w:val="006E5407"/>
  </w:style>
  <w:style w:type="paragraph" w:customStyle="1" w:styleId="3195743734634112979E52A0295B6A8B">
    <w:name w:val="3195743734634112979E52A0295B6A8B"/>
    <w:rsid w:val="006E5407"/>
  </w:style>
  <w:style w:type="paragraph" w:customStyle="1" w:styleId="DC642E4E57C34F39B22B95EAA8FC34C9">
    <w:name w:val="DC642E4E57C34F39B22B95EAA8FC34C9"/>
    <w:rsid w:val="006E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2070-11D4-40E1-BED1-B0E5153F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2</cp:revision>
  <cp:lastPrinted>2017-04-11T22:44:00Z</cp:lastPrinted>
  <dcterms:created xsi:type="dcterms:W3CDTF">2024-02-14T23:34:00Z</dcterms:created>
  <dcterms:modified xsi:type="dcterms:W3CDTF">2024-02-14T23:34:00Z</dcterms:modified>
</cp:coreProperties>
</file>